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8"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620"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02/02/2022</w:t>
        <w:tab/>
        <w:t xml:space="preserve">Révision : 001NEW-1-CLP du 02/02/2022</w:t>
      </w:r>
    </w:p>
    <w:p>
      <w:pPr>
        <w:keepNext w:val="true"/>
        <w:keepLines w:val="true"/>
        <w:spacing w:before="0" w:after="136" w:line="259"/>
        <w:ind w:right="86"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Aquatique JOY 7%</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Aquatique 7%</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20"/>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70.245.245</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7"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7"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7"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6"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methyl cedryl ketone (vertofix coeur), (4R)-1-methyl-4-prop-1-en-2-ylcyclohexene (dextro-limonene), (6E)3,7-dimethylnona-1,6-dien-3-ol (ethyl linalool), 3,7-dimethylocta-1,6-dien-3-yl acetate (linalyl acetate), 3,7-dimethylocta-1,6dien-3-ol (linalool), reaction mass of 1-(1,2,3,4,5,6,7,8 and 1-(1,2,3,4,6,7,8,8a and 1-(1,2,3,5,6,7,8,8a-octahydro-2,3,8,8tetramethyl-2-naphthyl)ethan-1-one (iso e super).  Peut produire une réaction allergique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11"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11"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methyl cedryl ketone (vertofix coeur), (4R)-1-methyl-4-prop-1-en-2-ylcyclohexene (dextro-</w:t>
      </w:r>
    </w:p>
    <w:p>
      <w:pPr>
        <w:spacing w:before="0" w:after="11"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limonene), (6E)-3,7-dimethylnona-1,6-dien-3-ol (ethyl linalool), 3,7-dimethylocta-1,6-dien-3-yl acetate (linalyl acetate),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3,7-dimethylocta-1,6-dien-3-ol (linalool), reaction mass of 1-(1,2,3,4,5,6,7,8 and 1-(1,2,3,4,6,7,8,8a and 1(1,2,3,5,6,7,8,8a-octahydro-2,3,8,8-tetramethyl-2-naphthyl)ethan-1-one (iso e super).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53" w:type="dxa"/>
              <w:right w:w="53" w:type="dxa"/>
            </w:tcMar>
            <w:vAlign w:val="top"/>
          </w:tcPr>
          <w:p>
            <w:pPr>
              <w:spacing w:before="0" w:after="0" w:line="259"/>
              <w:ind w:right="0" w:left="29"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3" w:type="dxa"/>
              <w:right w:w="53" w:type="dxa"/>
            </w:tcMar>
            <w:vAlign w:val="top"/>
          </w:tcPr>
          <w:p>
            <w:pPr>
              <w:spacing w:before="0" w:after="0" w:line="259"/>
              <w:ind w:right="0" w:left="33"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3" w:type="dxa"/>
              <w:right w:w="53"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53" w:type="dxa"/>
              <w:right w:w="53" w:type="dxa"/>
            </w:tcMar>
            <w:vAlign w:val="top"/>
          </w:tcPr>
          <w:p>
            <w:pPr>
              <w:spacing w:before="0" w:after="0" w:line="259"/>
              <w:ind w:right="0" w:left="36"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3" w:type="dxa"/>
              <w:right w:w="53"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839" w:hRule="auto"/>
          <w:jc w:val="left"/>
        </w:trPr>
        <w:tc>
          <w:tcPr>
            <w:tcW w:w="3510" w:type="dxa"/>
            <w:tcBorders>
              <w:top w:val="single" w:color="c0c0c0" w:sz="2"/>
              <w:left w:val="single" w:color="c0c0c0" w:sz="2"/>
              <w:bottom w:val="single" w:color="c0c0c0" w:sz="4"/>
              <w:right w:val="single" w:color="c0c0c0" w:sz="4"/>
            </w:tcBorders>
            <w:shd w:color="000000" w:fill="ffffff" w:val="clear"/>
            <w:tcMar>
              <w:left w:w="53" w:type="dxa"/>
              <w:right w:w="53" w:type="dxa"/>
            </w:tcMar>
            <w:vAlign w:val="center"/>
          </w:tcPr>
          <w:p>
            <w:pPr>
              <w:spacing w:before="0" w:after="0" w:line="240"/>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(4R)-1-methyl-4-prop-1-en-2-ylcyclohexene (dextro-limonene)   (No REACH :</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01-2119529223-47-XXXX)</w:t>
            </w:r>
          </w:p>
        </w:tc>
        <w:tc>
          <w:tcPr>
            <w:tcW w:w="991" w:type="dxa"/>
            <w:tcBorders>
              <w:top w:val="single" w:color="c0c0c0" w:sz="2"/>
              <w:left w:val="single" w:color="c0c0c0" w:sz="4"/>
              <w:bottom w:val="single" w:color="c0c0c0" w:sz="4"/>
              <w:right w:val="single" w:color="c0c0c0" w:sz="4"/>
            </w:tcBorders>
            <w:shd w:color="000000" w:fill="ffffff" w:val="clear"/>
            <w:tcMar>
              <w:left w:w="53" w:type="dxa"/>
              <w:right w:w="53"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5989-27-5</w:t>
            </w:r>
          </w:p>
        </w:tc>
        <w:tc>
          <w:tcPr>
            <w:tcW w:w="779" w:type="dxa"/>
            <w:tcBorders>
              <w:top w:val="single" w:color="c0c0c0" w:sz="2"/>
              <w:left w:val="single" w:color="c0c0c0" w:sz="4"/>
              <w:bottom w:val="single" w:color="c0c0c0" w:sz="4"/>
              <w:right w:val="single" w:color="c0c0c0" w:sz="4"/>
            </w:tcBorders>
            <w:shd w:color="000000" w:fill="ffffff" w:val="clear"/>
            <w:tcMar>
              <w:left w:w="53" w:type="dxa"/>
              <w:right w:w="53"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227-813-5</w:t>
            </w:r>
          </w:p>
        </w:tc>
        <w:tc>
          <w:tcPr>
            <w:tcW w:w="2998" w:type="dxa"/>
            <w:tcBorders>
              <w:top w:val="single" w:color="c0c0c0" w:sz="2"/>
              <w:left w:val="single" w:color="c0c0c0" w:sz="4"/>
              <w:bottom w:val="single" w:color="c0c0c0" w:sz="4"/>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Asp. Tox. 1, Eye Irrit. 2, Aquatic Acute 1,</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Chronic 3, Flam. Liq. 3, Skin</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Irrit. 2, Skin Sens. 1 - H226, H304,</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H315, H317, H319, H400, H412</w:t>
            </w:r>
          </w:p>
        </w:tc>
        <w:tc>
          <w:tcPr>
            <w:tcW w:w="1318" w:type="dxa"/>
            <w:tcBorders>
              <w:top w:val="single" w:color="c0c0c0" w:sz="2"/>
              <w:left w:val="single" w:color="c0c0c0" w:sz="4"/>
              <w:bottom w:val="single" w:color="c0c0c0" w:sz="4"/>
              <w:right w:val="single" w:color="c0c0c0" w:sz="2"/>
            </w:tcBorders>
            <w:shd w:color="000000" w:fill="ffffff" w:val="clear"/>
            <w:tcMar>
              <w:left w:w="53" w:type="dxa"/>
              <w:right w:w="53"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5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(6E)-3,7-dimethylnona-1,6-dien-3-ol (ethyl linalool)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01-2119969272-32-XXXX)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10339-55-6</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233-732-6</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1-(3,5,5,6,8,8-hexamethyl-6,7-dihydronaphthale n-2-yl)ethanone (fixolide)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01-2119539433-40-0000)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1506-02-1</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216-133-4</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both"/>
              <w:rPr>
                <w:spacing w:val="0"/>
                <w:position w:val="0"/>
                <w:shd w:fill="auto" w:val="clear"/>
              </w:rPr>
            </w:pPr>
            <w:r>
              <w:rPr>
                <w:rFonts w:ascii="Arial" w:hAnsi="Arial" w:cs="Arial" w:eastAsia="Arial"/>
                <w:color w:val="000000"/>
                <w:spacing w:val="0"/>
                <w:position w:val="0"/>
                <w:sz w:val="16"/>
                <w:shd w:fill="auto" w:val="clear"/>
              </w:rPr>
              <w:t xml:space="preserve">Acute Tox. 4, Aquatic Acute 1, Aquatic Chronic 1 - H302, 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7"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3,7-dimethylocta-1,6-dien-3-yl acetate (linalyl acetate)   (No REACH : 01-2119454789-19-XXXX)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115-95-7</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9" w:firstLine="0"/>
              <w:jc w:val="left"/>
              <w:rPr>
                <w:spacing w:val="0"/>
                <w:position w:val="0"/>
                <w:shd w:fill="auto" w:val="clear"/>
              </w:rPr>
            </w:pPr>
            <w:r>
              <w:rPr>
                <w:rFonts w:ascii="Arial" w:hAnsi="Arial" w:cs="Arial" w:eastAsia="Arial"/>
                <w:color w:val="000000"/>
                <w:spacing w:val="0"/>
                <w:position w:val="0"/>
                <w:sz w:val="14"/>
                <w:shd w:fill="auto" w:val="clear"/>
              </w:rPr>
              <w:t xml:space="preserve">204-116-4</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methyl cedryl ketone (vertofix coeur)   (No REACH : 01-2119969651-28-XXXX)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32388-55-9</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251-020-3</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5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5" w:hRule="auto"/>
          <w:jc w:val="left"/>
        </w:trPr>
        <w:tc>
          <w:tcPr>
            <w:tcW w:w="3510" w:type="dxa"/>
            <w:tcBorders>
              <w:top w:val="single" w:color="c0c0c0" w:sz="2"/>
              <w:left w:val="single" w:color="c0c0c0" w:sz="2"/>
              <w:bottom w:val="single" w:color="c0c0c0" w:sz="3"/>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1"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79"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8"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6" w:line="425"/>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27"/>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27"/>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15"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100"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77"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2314"/>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27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bl>
    <w:p>
      <w:pPr>
        <w:spacing w:before="0" w:after="11"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58"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106"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Indice de réfraction (@20°C) :</w:t>
      </w:r>
    </w:p>
    <w:p>
      <w:pPr>
        <w:spacing w:before="0" w:after="171" w:line="244"/>
        <w:ind w:right="0" w:left="3096" w:hanging="3096"/>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Conditions de stockage :</w:t>
        <w:tab/>
      </w: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77"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39"/>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39"/>
        </w:numPr>
        <w:spacing w:before="0" w:after="920"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42"/>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42"/>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9342"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1" w:leader="none"/>
              </w:tabs>
              <w:spacing w:before="0" w:after="931"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02/02/2022</w:t>
              <w:tab/>
              <w:t xml:space="preserve">Aquatique JOY 7%</w:t>
            </w:r>
          </w:p>
          <w:p>
            <w:pPr>
              <w:spacing w:before="0" w:after="542" w:line="427"/>
              <w:ind w:right="2478"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5" w:line="425"/>
              <w:ind w:right="2389"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324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0" w:line="427"/>
              <w:ind w:right="1486"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2" w:line="427"/>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02/02/2022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5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7"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6"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302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H226</w:t>
        <w:tab/>
        <w:t xml:space="preserve">Liquide et vapeurs inflammables.</w:t>
      </w:r>
    </w:p>
    <w:p>
      <w:pPr>
        <w:tabs>
          <w:tab w:val="center" w:pos="2679"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494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H304</w:t>
        <w:tab/>
        <w:t xml:space="preserve">Peut être mortel en cas d'ingestion et de pénétration dans les voies respiratoires.</w:t>
      </w:r>
    </w:p>
    <w:p>
      <w:pPr>
        <w:tabs>
          <w:tab w:val="center" w:pos="2983"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4940"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27">
    <w:abstractNumId w:val="12"/>
  </w:num>
  <w:num w:numId="239">
    <w:abstractNumId w:val="6"/>
  </w:num>
  <w:num w:numId="2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