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RITUALS </w:t>
      </w:r>
      <w:r>
        <w:rPr>
          <w:rFonts w:ascii="Arial" w:hAnsi="Arial" w:cs="Arial" w:eastAsia="Arial"/>
          <w:b/>
          <w:color w:val="auto"/>
          <w:spacing w:val="0"/>
          <w:position w:val="0"/>
          <w:sz w:val="16"/>
          <w:shd w:fill="auto" w:val="clear"/>
        </w:rPr>
        <w:t xml:space="preserve">HAMMAM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Eucalyptol, Linalool, Hexyl cinnamaldehyde, Isocyclocitral, d-Limonene, Hivertal , Floralozone, alpha-Pinene, pinene, Citronellol, Terpinolene.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Eucalyptol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470-82-6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207-431-5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para-Menth-1-en-8-yl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8007-35-0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232-357-5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Isocyclocitral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1335-66-6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215-638-7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d-Limonene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5989-27-5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227-813-5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Hivertal (Cyclal C, 2,4-Dimethyl-3-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cyclohexen-1-carboxaldehyde)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68039-49-6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268-264-1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alpha,alpha-Dimethyl-pethylphenylpropanal</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(Floralozone)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67634-15-5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266-819-2</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alpha-Pinene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80-56-8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201-291-9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Bicyclo[3.1.1]Heptane, 6,6-</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Dimethyl-2-Methylene-, (1s)- (pinene)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18172-67-3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242-060-2</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Citronellol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203-375-0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Terpinolene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586-62-9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209-578-0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Liquide et vapeurs inflammables.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Asp. Tox.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être mortel en cas d'ingestion et de pénétration dans les voies respiratoires.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