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 : Identification de la substance/du mélange et de la société/de l’entreprise</w:t>
            </w:r>
          </w:p>
        </w:tc>
      </w:tr>
    </w:tbl>
    <w:p>
      <w:pPr>
        <w:spacing w:before="0" w:after="0" w:line="240"/>
        <w:ind w:right="0" w:left="-567" w:firstLine="0"/>
        <w:jc w:val="left"/>
        <w:rPr>
          <w:rFonts w:ascii="Arial" w:hAnsi="Arial" w:cs="Arial" w:eastAsia="Arial"/>
          <w:b/>
          <w:color w:val="984806"/>
          <w:spacing w:val="0"/>
          <w:position w:val="0"/>
          <w:sz w:val="22"/>
          <w:shd w:fill="auto" w:val="clear"/>
        </w:rPr>
      </w:pPr>
    </w:p>
    <w:tbl>
      <w:tblPr/>
      <w:tblGrid>
        <w:gridCol w:w="9634"/>
      </w:tblGrid>
      <w:tr>
        <w:trPr>
          <w:trHeight w:val="173"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 Identificateur de produit</w:t>
            </w:r>
          </w:p>
        </w:tc>
      </w:tr>
    </w:tbl>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Nom</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du</w:t>
      </w:r>
      <w:r>
        <w:rPr>
          <w:rFonts w:ascii="Arial" w:hAnsi="Arial" w:cs="Arial" w:eastAsia="Arial"/>
          <w:color w:val="auto"/>
          <w:spacing w:val="-1"/>
          <w:position w:val="0"/>
          <w:sz w:val="16"/>
          <w:shd w:fill="auto" w:val="clear"/>
        </w:rPr>
        <w:t xml:space="preserve"> </w:t>
      </w:r>
      <w:r>
        <w:rPr>
          <w:rFonts w:ascii="Arial" w:hAnsi="Arial" w:cs="Arial" w:eastAsia="Arial"/>
          <w:color w:val="auto"/>
          <w:spacing w:val="-2"/>
          <w:position w:val="0"/>
          <w:sz w:val="16"/>
          <w:shd w:fill="auto" w:val="clear"/>
        </w:rPr>
        <w:t xml:space="preserve">produit</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66"/>
          <w:position w:val="0"/>
          <w:sz w:val="16"/>
          <w:shd w:fill="auto" w:val="clear"/>
        </w:rPr>
        <w:t xml:space="preserve"> </w:t>
      </w:r>
      <w:r>
        <w:rPr>
          <w:rFonts w:ascii="Arial" w:hAnsi="Arial" w:cs="Arial" w:eastAsia="Arial"/>
          <w:b/>
          <w:color w:val="auto"/>
          <w:spacing w:val="0"/>
          <w:position w:val="0"/>
          <w:sz w:val="16"/>
          <w:shd w:fill="auto" w:val="clear"/>
        </w:rPr>
        <w:t xml:space="preserve">DOVE 10</w:t>
      </w:r>
      <w:r>
        <w:rPr>
          <w:rFonts w:ascii="Arial" w:hAnsi="Arial" w:cs="Arial" w:eastAsia="Arial"/>
          <w:b/>
          <w:color w:val="auto"/>
          <w:spacing w:val="-2"/>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 Utilisations identifiées pertinentes de la substance ou du mélange et utilisations déconseillées</w:t>
            </w:r>
          </w:p>
        </w:tc>
      </w:tr>
    </w:tbl>
    <w:p>
      <w:pPr>
        <w:spacing w:before="0" w:after="0" w:line="240"/>
        <w:ind w:right="0" w:left="-567" w:firstLine="0"/>
        <w:jc w:val="left"/>
        <w:rPr>
          <w:rFonts w:ascii="Arial" w:hAnsi="Arial" w:cs="Arial" w:eastAsia="Arial"/>
          <w:color w:val="auto"/>
          <w:spacing w:val="0"/>
          <w:position w:val="0"/>
          <w:sz w:val="22"/>
          <w:shd w:fill="auto" w:val="clear"/>
        </w:rPr>
      </w:pPr>
    </w:p>
    <w:p>
      <w:pPr>
        <w:numPr>
          <w:ilvl w:val="0"/>
          <w:numId w:val="15"/>
        </w:numPr>
        <w:tabs>
          <w:tab w:val="left" w:pos="565" w:leader="none"/>
        </w:tabs>
        <w:spacing w:before="120" w:after="0" w:line="240"/>
        <w:ind w:right="0" w:left="564" w:hanging="445"/>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Utilisations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0"/>
          <w:position w:val="0"/>
          <w:sz w:val="16"/>
          <w:shd w:fill="auto" w:val="clear"/>
        </w:rPr>
        <w:t xml:space="preserve">identifiées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2"/>
          <w:position w:val="0"/>
          <w:sz w:val="16"/>
          <w:shd w:fill="auto" w:val="clear"/>
        </w:rPr>
        <w:t xml:space="preserve">pertinentes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Catégorie d'usage principal</w:t>
        <w:tab/>
        <w:t xml:space="preserve">: </w:t>
      </w:r>
      <w:r>
        <w:rPr>
          <w:rFonts w:ascii="Arial" w:hAnsi="Arial" w:cs="Arial" w:eastAsia="Arial"/>
          <w:color w:val="auto"/>
          <w:spacing w:val="0"/>
          <w:position w:val="0"/>
          <w:sz w:val="16"/>
          <w:shd w:fill="auto" w:val="clear"/>
        </w:rPr>
        <w:t xml:space="preserve">Bougie/Fondant parfumé à destination du grand public</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 Renseignements concernant le fournisseur de la fiche de données de sécurité</w:t>
            </w: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3256"/>
        <w:gridCol w:w="5806"/>
      </w:tblGrid>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NOM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ADRESSE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TELEPHONE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MAIL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br/>
      </w: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1.4. Numéro d’appel d’urgence</w:t>
            </w:r>
          </w:p>
        </w:tc>
      </w:tr>
    </w:tbl>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Belgique : +32 070 245 245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France : +33 (0)1 45 42 59 59</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Luxembourg : +32 (0) 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2 : Identification des dangers</w:t>
            </w:r>
          </w:p>
        </w:tc>
      </w:tr>
      <w:tr>
        <w:trPr>
          <w:trHeight w:val="409" w:hRule="auto"/>
          <w:jc w:val="left"/>
        </w:trPr>
        <w:tc>
          <w:tcPr>
            <w:tcW w:w="9634" w:type="dxa"/>
            <w:tcBorders>
              <w:top w:val="single" w:color="000000" w:sz="0"/>
              <w:left w:val="single" w:color="000000" w:sz="0"/>
              <w:bottom w:val="single" w:color="000000" w:sz="0"/>
              <w:right w:val="single" w:color="000000"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2.1 Classification de la substance ou du mélange</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Classification selon le règlement (CE) N° 1272/2008 [CLP]</w:t>
      </w:r>
    </w:p>
    <w:tbl>
      <w:tblPr/>
      <w:tblGrid>
        <w:gridCol w:w="6658"/>
        <w:gridCol w:w="2404"/>
      </w:tblGrid>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Cat</w:t>
            </w:r>
            <w:r>
              <w:rPr>
                <w:rFonts w:ascii="Arial" w:hAnsi="Arial" w:cs="Arial" w:eastAsia="Arial"/>
                <w:color w:val="auto"/>
                <w:spacing w:val="0"/>
                <w:position w:val="0"/>
                <w:sz w:val="16"/>
                <w:shd w:fill="auto" w:val="clear"/>
              </w:rPr>
              <w:t xml:space="preserve">égorie 3</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Effets néfastes physicochimiques, pour la santé humaine et pour l’environnement</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2.2 Eléments d’étiquetage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Etiquetage selon le règlement (CE) N° 1272/2008 [CLP]</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Pictogrammes de danger (CLP) -</w:t>
      </w: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d'avertissement</w:t>
      </w:r>
      <w:r>
        <w:rPr>
          <w:rFonts w:ascii="Arial" w:hAnsi="Arial" w:cs="Arial" w:eastAsia="Arial"/>
          <w:color w:val="auto"/>
          <w:spacing w:val="-5"/>
          <w:position w:val="0"/>
          <w:sz w:val="16"/>
          <w:shd w:fill="auto" w:val="clear"/>
        </w:rPr>
        <w:t xml:space="preserve"> </w:t>
      </w:r>
      <w:r>
        <w:rPr>
          <w:rFonts w:ascii="Arial" w:hAnsi="Arial" w:cs="Arial" w:eastAsia="Arial"/>
          <w:color w:val="auto"/>
          <w:spacing w:val="-2"/>
          <w:position w:val="0"/>
          <w:sz w:val="16"/>
          <w:shd w:fill="auto" w:val="clear"/>
        </w:rPr>
        <w:t xml:space="preserve">(CLP)</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72"/>
          <w:position w:val="0"/>
          <w:sz w:val="16"/>
          <w:shd w:fill="auto" w:val="clear"/>
        </w:rPr>
        <w:t xml:space="preserve"> </w:t>
      </w:r>
      <w:r>
        <w:rPr>
          <w:rFonts w:ascii="Arial" w:hAnsi="Arial" w:cs="Arial" w:eastAsia="Arial"/>
          <w:color w:val="auto"/>
          <w:spacing w:val="-2"/>
          <w:position w:val="0"/>
          <w:sz w:val="16"/>
          <w:shd w:fill="auto" w:val="clear"/>
        </w:rPr>
        <w:t xml:space="preserve">NEANT</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Mentions de dangers (CLP)</w:t>
      </w:r>
    </w:p>
    <w:tbl>
      <w:tblPr/>
      <w:tblGrid>
        <w:gridCol w:w="1696"/>
        <w:gridCol w:w="7366"/>
      </w:tblGrid>
      <w:tr>
        <w:trPr>
          <w:trHeight w:val="1" w:hRule="atLeast"/>
          <w:jc w:val="left"/>
        </w:trPr>
        <w:tc>
          <w:tcPr>
            <w:tcW w:w="16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c>
          <w:tcPr>
            <w:tcW w:w="736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Conseils de prudence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271"/>
        <w:gridCol w:w="7791"/>
      </w:tblGrid>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consultation d'un médecin, garder à disposition le récipient ou l'étiquette.</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Tenir hors de portée des enfants.</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Lire l'étiquette avant utilisation.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P273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 rejet dans l’environnement.</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P501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Éliminer le récipient dans une installation de recyclage ou d'élimination des déchets approuvée.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EUH208 </w:t>
      </w:r>
      <w:r>
        <w:rPr>
          <w:rFonts w:ascii="Arial" w:hAnsi="Arial" w:cs="Arial" w:eastAsia="Arial"/>
          <w:b/>
          <w:color w:val="auto"/>
          <w:spacing w:val="0"/>
          <w:position w:val="0"/>
          <w:sz w:val="16"/>
          <w:shd w:fill="auto" w:val="clear"/>
        </w:rPr>
        <w:t xml:space="preserve">Contient</w:t>
      </w:r>
      <w:r>
        <w:rPr>
          <w:rFonts w:ascii="Arial" w:hAnsi="Arial" w:cs="Arial" w:eastAsia="Arial"/>
          <w:color w:val="auto"/>
          <w:spacing w:val="0"/>
          <w:position w:val="0"/>
          <w:sz w:val="16"/>
          <w:shd w:fill="auto" w:val="clear"/>
        </w:rPr>
        <w:t xml:space="preserve">  Vertenex, Aldehyde C-12, Cinnamic alcohol, Cyclamal, COUMARIN. Peut produire une réaction allergique.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2.3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position w:val="0"/>
                <w:shd w:fill="auto" w:val="clear"/>
              </w:rPr>
            </w:pPr>
            <w:r>
              <w:rPr>
                <w:rFonts w:ascii="Arial" w:hAnsi="Arial" w:cs="Arial" w:eastAsia="Arial"/>
                <w:b/>
                <w:color w:val="FFFFFF"/>
                <w:spacing w:val="0"/>
                <w:position w:val="0"/>
                <w:sz w:val="20"/>
                <w:shd w:fill="auto" w:val="clear"/>
              </w:rPr>
              <w:t xml:space="preserve">RUBRIQUE 3 : Composition/informations</w:t>
            </w:r>
            <w:r>
              <w:rPr>
                <w:rFonts w:ascii="Arial" w:hAnsi="Arial" w:cs="Arial" w:eastAsia="Arial"/>
                <w:b/>
                <w:color w:val="FFFFFF"/>
                <w:spacing w:val="-3"/>
                <w:position w:val="0"/>
                <w:sz w:val="20"/>
                <w:shd w:fill="auto" w:val="clear"/>
              </w:rPr>
              <w:t xml:space="preserve"> </w:t>
            </w:r>
            <w:r>
              <w:rPr>
                <w:rFonts w:ascii="Arial" w:hAnsi="Arial" w:cs="Arial" w:eastAsia="Arial"/>
                <w:b/>
                <w:color w:val="FFFFFF"/>
                <w:spacing w:val="0"/>
                <w:position w:val="0"/>
                <w:sz w:val="20"/>
                <w:shd w:fill="auto" w:val="clear"/>
              </w:rPr>
              <w:t xml:space="preserve">sur</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0"/>
                <w:position w:val="0"/>
                <w:sz w:val="20"/>
                <w:shd w:fill="auto" w:val="clear"/>
              </w:rPr>
              <w:t xml:space="preserve">les</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2"/>
                <w:position w:val="0"/>
                <w:sz w:val="20"/>
                <w:shd w:fill="auto" w:val="clear"/>
              </w:rPr>
              <w:t xml:space="preserve">composants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3.1 Substances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3.2 Mélanges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1417"/>
        <w:gridCol w:w="1472"/>
        <w:gridCol w:w="1363"/>
        <w:gridCol w:w="2835"/>
      </w:tblGrid>
      <w:tr>
        <w:trPr>
          <w:trHeight w:val="394" w:hRule="auto"/>
          <w:jc w:val="left"/>
        </w:trPr>
        <w:tc>
          <w:tcPr>
            <w:tcW w:w="2547" w:type="dxa"/>
            <w:tcBorders>
              <w:top w:val="single" w:color="365f91" w:sz="0"/>
              <w:left w:val="single" w:color="365f91" w:sz="0"/>
              <w:bottom w:val="single" w:color="365f91" w:sz="0"/>
              <w:right w:val="single" w:color="365f91" w:sz="0"/>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1417" w:type="dxa"/>
            <w:tcBorders>
              <w:top w:val="single" w:color="365f91" w:sz="0"/>
              <w:left w:val="single" w:color="365f91" w:sz="0"/>
              <w:bottom w:val="single" w:color="365f91" w:sz="0"/>
              <w:right w:val="single" w:color="365f91" w:sz="0"/>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CAS</w:t>
            </w:r>
          </w:p>
        </w:tc>
        <w:tc>
          <w:tcPr>
            <w:tcW w:w="1472" w:type="dxa"/>
            <w:tcBorders>
              <w:top w:val="single" w:color="365f91" w:sz="0"/>
              <w:left w:val="single" w:color="365f91" w:sz="0"/>
              <w:bottom w:val="single" w:color="365f91" w:sz="0"/>
              <w:right w:val="single" w:color="365f91" w:sz="0"/>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EC</w:t>
            </w:r>
          </w:p>
        </w:tc>
        <w:tc>
          <w:tcPr>
            <w:tcW w:w="1363" w:type="dxa"/>
            <w:tcBorders>
              <w:top w:val="single" w:color="365f91" w:sz="0"/>
              <w:left w:val="single" w:color="365f91" w:sz="0"/>
              <w:bottom w:val="single" w:color="365f91" w:sz="0"/>
              <w:right w:val="single" w:color="365f91" w:sz="0"/>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w:t>
            </w:r>
          </w:p>
        </w:tc>
        <w:tc>
          <w:tcPr>
            <w:tcW w:w="2835" w:type="dxa"/>
            <w:tcBorders>
              <w:top w:val="single" w:color="365f91" w:sz="0"/>
              <w:left w:val="single" w:color="365f91" w:sz="0"/>
              <w:bottom w:val="single" w:color="365f91" w:sz="0"/>
              <w:right w:val="single" w:color="365f91" w:sz="0"/>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6"/>
                <w:shd w:fill="auto" w:val="clear"/>
              </w:rPr>
              <w:t xml:space="preserve">Classification selon le règlement (CE) N° 1272/2008 [CLP]</w:t>
            </w:r>
          </w:p>
        </w:tc>
      </w:tr>
      <w:tr>
        <w:trPr>
          <w:trHeight w:val="1" w:hRule="atLeast"/>
          <w:jc w:val="left"/>
        </w:trPr>
        <w:tc>
          <w:tcPr>
            <w:tcW w:w="2547"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Benzoate de benzyle</w:t>
            </w:r>
          </w:p>
        </w:tc>
        <w:tc>
          <w:tcPr>
            <w:tcW w:w="1417"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120-51-4</w:t>
            </w:r>
          </w:p>
        </w:tc>
        <w:tc>
          <w:tcPr>
            <w:tcW w:w="1472"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204-402-9</w:t>
            </w:r>
          </w:p>
        </w:tc>
        <w:tc>
          <w:tcPr>
            <w:tcW w:w="1363"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1.82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3.638</w:t>
            </w:r>
          </w:p>
        </w:tc>
        <w:tc>
          <w:tcPr>
            <w:tcW w:w="2835"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Acute Tox. 4 (par voie orale), H302 Aquatic Acute 1, H400</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Aquatic Chronic 2, H411</w:t>
            </w:r>
          </w:p>
          <w:p>
            <w:pPr>
              <w:spacing w:before="0" w:after="0" w:line="240"/>
              <w:ind w:right="0" w:left="0" w:firstLine="0"/>
              <w:jc w:val="left"/>
              <w:rPr>
                <w:color w:val="auto"/>
                <w:spacing w:val="0"/>
                <w:position w:val="0"/>
                <w:shd w:fill="auto" w:val="clear"/>
              </w:rPr>
            </w:pPr>
          </w:p>
        </w:tc>
      </w:tr>
      <w:tr>
        <w:trPr>
          <w:trHeight w:val="1" w:hRule="atLeast"/>
          <w:jc w:val="left"/>
        </w:trPr>
        <w:tc>
          <w:tcPr>
            <w:tcW w:w="2547"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Vertenex</w:t>
            </w:r>
          </w:p>
        </w:tc>
        <w:tc>
          <w:tcPr>
            <w:tcW w:w="1417"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32210-23-4</w:t>
            </w:r>
          </w:p>
        </w:tc>
        <w:tc>
          <w:tcPr>
            <w:tcW w:w="1472"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250-954-9</w:t>
            </w:r>
          </w:p>
        </w:tc>
        <w:tc>
          <w:tcPr>
            <w:tcW w:w="1363"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0.3-0.6</w:t>
            </w:r>
          </w:p>
        </w:tc>
        <w:tc>
          <w:tcPr>
            <w:tcW w:w="2835"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Skin Sens. 1B, H317</w:t>
            </w:r>
          </w:p>
          <w:p>
            <w:pPr>
              <w:spacing w:before="0" w:after="0" w:line="240"/>
              <w:ind w:right="0" w:left="0" w:firstLine="0"/>
              <w:jc w:val="left"/>
              <w:rPr>
                <w:color w:val="auto"/>
                <w:spacing w:val="0"/>
                <w:position w:val="0"/>
                <w:shd w:fill="auto" w:val="clear"/>
              </w:rPr>
            </w:pPr>
          </w:p>
        </w:tc>
      </w:tr>
      <w:tr>
        <w:trPr>
          <w:trHeight w:val="1" w:hRule="atLeast"/>
          <w:jc w:val="left"/>
        </w:trPr>
        <w:tc>
          <w:tcPr>
            <w:tcW w:w="2547"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Hexamethylindanopyran</w:t>
            </w:r>
          </w:p>
        </w:tc>
        <w:tc>
          <w:tcPr>
            <w:tcW w:w="1417"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1222-05-5</w:t>
            </w:r>
          </w:p>
        </w:tc>
        <w:tc>
          <w:tcPr>
            <w:tcW w:w="1472"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214-946-9</w:t>
            </w:r>
          </w:p>
        </w:tc>
        <w:tc>
          <w:tcPr>
            <w:tcW w:w="1363"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0.3-0.59</w:t>
            </w:r>
          </w:p>
        </w:tc>
        <w:tc>
          <w:tcPr>
            <w:tcW w:w="2835"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Aquatic Acute 1, H400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Aquatic Chronic 1, H410</w:t>
            </w:r>
          </w:p>
          <w:p>
            <w:pPr>
              <w:spacing w:before="0" w:after="0" w:line="240"/>
              <w:ind w:right="0" w:left="0" w:firstLine="0"/>
              <w:jc w:val="left"/>
              <w:rPr>
                <w:color w:val="auto"/>
                <w:spacing w:val="0"/>
                <w:position w:val="0"/>
                <w:shd w:fill="auto" w:val="clear"/>
              </w:rPr>
            </w:pPr>
          </w:p>
        </w:tc>
      </w:tr>
      <w:tr>
        <w:trPr>
          <w:trHeight w:val="1" w:hRule="atLeast"/>
          <w:jc w:val="left"/>
        </w:trPr>
        <w:tc>
          <w:tcPr>
            <w:tcW w:w="2547"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Aldehyde C-12</w:t>
            </w:r>
          </w:p>
        </w:tc>
        <w:tc>
          <w:tcPr>
            <w:tcW w:w="1417"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112-54-9</w:t>
            </w:r>
          </w:p>
        </w:tc>
        <w:tc>
          <w:tcPr>
            <w:tcW w:w="1472"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203-983-6</w:t>
            </w:r>
          </w:p>
        </w:tc>
        <w:tc>
          <w:tcPr>
            <w:tcW w:w="1363"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0.21-0.42</w:t>
            </w:r>
          </w:p>
        </w:tc>
        <w:tc>
          <w:tcPr>
            <w:tcW w:w="2835"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Eye Irrit. 2, H319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Skin Irrit. 2, H315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Skin Sens. 1B, H317</w:t>
            </w:r>
          </w:p>
          <w:p>
            <w:pPr>
              <w:spacing w:before="0" w:after="0" w:line="240"/>
              <w:ind w:right="0" w:left="0" w:firstLine="0"/>
              <w:jc w:val="left"/>
              <w:rPr>
                <w:color w:val="auto"/>
                <w:spacing w:val="0"/>
                <w:position w:val="0"/>
                <w:shd w:fill="auto" w:val="clear"/>
              </w:rPr>
            </w:pPr>
          </w:p>
        </w:tc>
      </w:tr>
      <w:tr>
        <w:trPr>
          <w:trHeight w:val="1" w:hRule="atLeast"/>
          <w:jc w:val="left"/>
        </w:trPr>
        <w:tc>
          <w:tcPr>
            <w:tcW w:w="2547"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Cinnamic alcohol</w:t>
            </w:r>
          </w:p>
        </w:tc>
        <w:tc>
          <w:tcPr>
            <w:tcW w:w="1417"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104-54-1</w:t>
            </w:r>
          </w:p>
        </w:tc>
        <w:tc>
          <w:tcPr>
            <w:tcW w:w="1472"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203-212-3</w:t>
            </w:r>
          </w:p>
        </w:tc>
        <w:tc>
          <w:tcPr>
            <w:tcW w:w="1363"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0.08-0.15</w:t>
            </w:r>
          </w:p>
        </w:tc>
        <w:tc>
          <w:tcPr>
            <w:tcW w:w="2835"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Acute Tox. 4 (par voie orale), H302 Skin Sens. 1B, H317</w:t>
            </w:r>
          </w:p>
          <w:p>
            <w:pPr>
              <w:spacing w:before="0" w:after="0" w:line="240"/>
              <w:ind w:right="0" w:left="0" w:firstLine="0"/>
              <w:jc w:val="left"/>
              <w:rPr>
                <w:color w:val="auto"/>
                <w:spacing w:val="0"/>
                <w:position w:val="0"/>
                <w:shd w:fill="auto" w:val="clear"/>
              </w:rPr>
            </w:pPr>
          </w:p>
        </w:tc>
      </w:tr>
      <w:tr>
        <w:trPr>
          <w:trHeight w:val="1" w:hRule="atLeast"/>
          <w:jc w:val="left"/>
        </w:trPr>
        <w:tc>
          <w:tcPr>
            <w:tcW w:w="2547"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ACETYL HEXAMETHYL TETRALIN</w:t>
            </w:r>
          </w:p>
        </w:tc>
        <w:tc>
          <w:tcPr>
            <w:tcW w:w="1417"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21145-77-7</w:t>
            </w:r>
          </w:p>
        </w:tc>
        <w:tc>
          <w:tcPr>
            <w:tcW w:w="1472"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244-240-6</w:t>
            </w:r>
          </w:p>
        </w:tc>
        <w:tc>
          <w:tcPr>
            <w:tcW w:w="1363"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0.07-0.14</w:t>
            </w:r>
          </w:p>
        </w:tc>
        <w:tc>
          <w:tcPr>
            <w:tcW w:w="2835"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Acute Tox. 4 (par voie orale), H302 Aquatic Acute 1, H400</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Aquatic Chronic 1, H410</w:t>
            </w:r>
          </w:p>
          <w:p>
            <w:pPr>
              <w:spacing w:before="0" w:after="0" w:line="240"/>
              <w:ind w:right="0" w:left="0" w:firstLine="0"/>
              <w:jc w:val="left"/>
              <w:rPr>
                <w:color w:val="auto"/>
                <w:spacing w:val="0"/>
                <w:position w:val="0"/>
                <w:shd w:fill="auto" w:val="clear"/>
              </w:rPr>
            </w:pPr>
          </w:p>
        </w:tc>
      </w:tr>
      <w:tr>
        <w:trPr>
          <w:trHeight w:val="1" w:hRule="atLeast"/>
          <w:jc w:val="left"/>
        </w:trPr>
        <w:tc>
          <w:tcPr>
            <w:tcW w:w="2547"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Amyl salicylate</w:t>
            </w:r>
          </w:p>
        </w:tc>
        <w:tc>
          <w:tcPr>
            <w:tcW w:w="1417"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2050-08-0</w:t>
            </w:r>
          </w:p>
        </w:tc>
        <w:tc>
          <w:tcPr>
            <w:tcW w:w="1472"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218-080-2</w:t>
            </w:r>
          </w:p>
        </w:tc>
        <w:tc>
          <w:tcPr>
            <w:tcW w:w="1363"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0.07-0.138</w:t>
            </w:r>
          </w:p>
        </w:tc>
        <w:tc>
          <w:tcPr>
            <w:tcW w:w="2835"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Acute Tox. 4 (par voie orale), H302 Aquatic Chronic 1, H410</w:t>
            </w:r>
          </w:p>
          <w:p>
            <w:pPr>
              <w:spacing w:before="0" w:after="0" w:line="240"/>
              <w:ind w:right="0" w:left="0" w:firstLine="0"/>
              <w:jc w:val="left"/>
              <w:rPr>
                <w:color w:val="auto"/>
                <w:spacing w:val="0"/>
                <w:position w:val="0"/>
                <w:shd w:fill="auto" w:val="clear"/>
              </w:rPr>
            </w:pPr>
          </w:p>
        </w:tc>
      </w:tr>
      <w:tr>
        <w:trPr>
          <w:trHeight w:val="1" w:hRule="atLeast"/>
          <w:jc w:val="left"/>
        </w:trPr>
        <w:tc>
          <w:tcPr>
            <w:tcW w:w="2547"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Cyclamal</w:t>
            </w:r>
          </w:p>
        </w:tc>
        <w:tc>
          <w:tcPr>
            <w:tcW w:w="1417"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103-95-7</w:t>
            </w:r>
          </w:p>
        </w:tc>
        <w:tc>
          <w:tcPr>
            <w:tcW w:w="1472"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203-161-7</w:t>
            </w:r>
          </w:p>
        </w:tc>
        <w:tc>
          <w:tcPr>
            <w:tcW w:w="1363"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0.07-0.13</w:t>
            </w:r>
          </w:p>
        </w:tc>
        <w:tc>
          <w:tcPr>
            <w:tcW w:w="2835"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Skin Irrit. 2, H315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Skin Sens. 1B, H317</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Aquatic Chronic 2, H411</w:t>
            </w:r>
          </w:p>
          <w:p>
            <w:pPr>
              <w:spacing w:before="0" w:after="0" w:line="240"/>
              <w:ind w:right="0" w:left="0" w:firstLine="0"/>
              <w:jc w:val="left"/>
              <w:rPr>
                <w:color w:val="auto"/>
                <w:spacing w:val="0"/>
                <w:position w:val="0"/>
                <w:shd w:fill="auto" w:val="clear"/>
              </w:rPr>
            </w:pPr>
          </w:p>
        </w:tc>
      </w:tr>
      <w:tr>
        <w:trPr>
          <w:trHeight w:val="1" w:hRule="atLeast"/>
          <w:jc w:val="left"/>
        </w:trPr>
        <w:tc>
          <w:tcPr>
            <w:tcW w:w="2547"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COUMARIN</w:t>
            </w:r>
          </w:p>
        </w:tc>
        <w:tc>
          <w:tcPr>
            <w:tcW w:w="1417"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91-64-5</w:t>
            </w:r>
          </w:p>
        </w:tc>
        <w:tc>
          <w:tcPr>
            <w:tcW w:w="1472"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202-086-7</w:t>
            </w:r>
          </w:p>
        </w:tc>
        <w:tc>
          <w:tcPr>
            <w:tcW w:w="1363"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0.05-0.1</w:t>
            </w:r>
          </w:p>
        </w:tc>
        <w:tc>
          <w:tcPr>
            <w:tcW w:w="2835" w:type="dxa"/>
            <w:tcBorders>
              <w:top w:val="single" w:color="365f91" w:sz="0"/>
              <w:left w:val="single" w:color="365f91" w:sz="0"/>
              <w:bottom w:val="single" w:color="365f91" w:sz="0"/>
              <w:right w:val="single" w:color="365f91"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Acute Tox. 3 (par voie orale), H301 Acute Tox. 3 (par voie cutanée), H311 Acute Tox. 3 (par inhalation), H331 Skin Sens. 1, H317</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 H411</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4 :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4.1 Description des mesures de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inhalation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Transporter la personne à l’extérieur et la maintenir dans une position où elle peut confortablement respirer.</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avec la peau</w:t>
              <w:tab/>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Laver la peau avec beaucoup d'eau. En cas d’irritation</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ou d'éruption cutanée: consulter un médecin.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oculaire</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Rincer les yeux à l'eau par mesure de précaution.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ingestion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Appeler un centre antipoison ou un médecin en cas de malaise.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4.2 Principaux symptômes et effets, aigus et différés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4.3 Indication des éventuels soins médicaux immédiats et traitements particuliers nécessaires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Traitement symptomatique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5 : Mesures de lutte contre l’incendie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5.1 Moyens d’extinction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Moyens d'extinction appropriés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Eau pulvérisée. Poudre sèche. Mousse. Dioxyde de carbone.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5.2 Dangers particuliers résultant de la substance ou du mélange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Produits de décomposition dangereux en cas d'incendie                                                           : </w:t>
            </w:r>
          </w:p>
          <w:p>
            <w:pPr>
              <w:spacing w:before="0" w:after="0" w:line="240"/>
              <w:ind w:right="0" w:left="0" w:firstLine="0"/>
              <w:jc w:val="left"/>
              <w:rPr>
                <w:color w:val="auto"/>
                <w:spacing w:val="0"/>
                <w:position w:val="0"/>
                <w:shd w:fill="auto" w:val="clear"/>
              </w:rPr>
            </w:pP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Dégagement possible de fumées toxiques.</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5.3 Conseils aux pompiers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Protection en cas d'incendie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Appareil de protection respiratoire autonome isolant. Protection complète du corps.</w:t>
            </w:r>
          </w:p>
          <w:p>
            <w:pPr>
              <w:spacing w:before="0" w:after="0" w:line="240"/>
              <w:ind w:right="0" w:left="0" w:firstLine="0"/>
              <w:jc w:val="left"/>
              <w:rPr>
                <w:color w:val="auto"/>
                <w:spacing w:val="0"/>
                <w:position w:val="0"/>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6 : Mesures à prendre en cas de dispersion accidentelle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6.1 Précautions individuelles, équipement de protection et procédures d’urgence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6.1.1 Pour les non-secouristes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                                         :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Ventiler la zone. Eviter le contact avec la peau et les yeux. Éviter de respirer les poussières/fumées/gaz/brouillards/vapeurs/aérosols.</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6.1.2 Pour les 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0"/>
                <w:position w:val="0"/>
                <w:sz w:val="16"/>
                <w:shd w:fill="auto" w:val="clear"/>
              </w:rPr>
              <w:t xml:space="preserve">Equipement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protection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Pour plus d'informations, se reporter à la rubrique 8 : "Contrôle de l'exposition-protection individuelle".</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6.2 Précautions pour la protection de l’environnement</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Eviter le rejet dans l’environnement.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6.3 Méthodes et matériel de confinement et de nettoyage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Eliminer les matières ou résidus solides dans un centre autorisé.</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6.4 Références à d’autres rubriques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Pour plus d'informations, se reporter à la rubrique 13.</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7 : Manipulation et stockage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7.1 Précautions à prendre pour une manipulation sans danger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manger, boire ou fumer en manipulant ce produit. Se laver les mains après toute manipulation.</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7.2 Conditions d'un stockage sûr, y compris les éventuelles incompatibilités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539"/>
        <w:gridCol w:w="5523"/>
        <w:gridCol w:w="572"/>
      </w:tblGrid>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Conditions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à l’abri de la lumière.</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les températures extrêmes.</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Prescriptions particulières concernant         l'emballage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dans un récipient fermé.</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Matériaux d'emballage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conserver dans un métal sensible à la corrosion.</w:t>
            </w:r>
          </w:p>
          <w:p>
            <w:pPr>
              <w:spacing w:before="0" w:after="0" w:line="240"/>
              <w:ind w:right="0" w:left="0" w:firstLine="0"/>
              <w:jc w:val="left"/>
              <w:rPr>
                <w:color w:val="auto"/>
                <w:spacing w:val="0"/>
                <w:position w:val="0"/>
                <w:shd w:fill="auto" w:val="clear"/>
              </w:rPr>
            </w:pP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8 : Contrôles de l’exposition/protection individuelle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8.1 Paramètres de contrôle</w:t>
            </w:r>
          </w:p>
        </w:tc>
      </w:tr>
    </w:tbl>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8.2 Contrôles de l’exposition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9 : Propriétés physiques et chimiques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9.1 Informations sur les propriétés physiques et chimiques essentielles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État physique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Solide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Couleur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Odeur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Caractéristique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Seuil Olfactif</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fusion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d’ébullition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congélation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Inflammabilité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Limites d’explosivité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inférieure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supérieure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éclair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&gt;100°C</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d'auto-inflammation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décomposition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Solubilité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Kow)</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 à 50°C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Masse volumique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 de vapeur à 20°C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Caractéristiques d’une particule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9.2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10 : Stabilité et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10.1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n'est pas réactif dans les conditions normales d'utilisation, de stockage et de transport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10.2 Stabilité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Stable dans les conditions normales.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10.3 Possibilité de réactions dangereuses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de réaction dangereuse connue dans les conditions normales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10.4 Conditions à éviter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dans des conditions de stockage et de manipulation recommandées (voir rubrique 7).</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10.5 Matières incompatibles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10.6 Produits de décomposition dangereux</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 produit de décomposition dangereux ne devrait être généré dans les conditions normales de stockage et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11 : Informations toxicologiques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11.1 Informations sur les classes de danger telles que définies dans le règlement (CE) n° 1272/2008</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(orale)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(Inhalation)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Corrosion cutanée/irritation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Lésions oculaires graves/irritation oculaire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Sensibilisation respiratoire ou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Mutagénicité sur les cellules germinales</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Cancérogénicité</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pour la reproduction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11.2 Informations sur les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12 : Informations écologiques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12.1 Toxicité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6515"/>
      </w:tblGrid>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Ecologie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g</w:t>
            </w:r>
            <w:r>
              <w:rPr>
                <w:rFonts w:ascii="Arial" w:hAnsi="Arial" w:cs="Arial" w:eastAsia="Arial"/>
                <w:color w:val="auto"/>
                <w:spacing w:val="0"/>
                <w:position w:val="0"/>
                <w:sz w:val="16"/>
                <w:shd w:fill="auto" w:val="clear"/>
              </w:rPr>
              <w:t xml:space="preserve">énéral</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Dangers pour le milieu aquatique, à court terme (aiguë)</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long terme (chronique)</w:t>
            </w: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Nocif pour les organismes aquatiques, entraîne des effets néfastes à long terme.</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12.2 Persistance et dégradabilité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12.3 Potentiel de bioaccumulation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12.4 Mobilité dans le sol</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12.5 Résultats des évaluations PBT et vPvB</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12.6 Propriétés perturbant le système endocrinien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12.7 Autres effets néfastes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13 : Considérations relatives à l’élimination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13.1 Méthodes de traitement des déchets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972"/>
        <w:gridCol w:w="6090"/>
      </w:tblGrid>
      <w:tr>
        <w:trPr>
          <w:trHeight w:val="1" w:hRule="atLeast"/>
          <w:jc w:val="left"/>
        </w:trPr>
        <w:tc>
          <w:tcPr>
            <w:tcW w:w="29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Méthodes de traitement des déchets</w:t>
            </w:r>
          </w:p>
        </w:tc>
        <w:tc>
          <w:tcPr>
            <w:tcW w:w="60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Eliminer le contenu/récipient conformément aux consignes de tri du collecteur agréé.</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14 : Informations relatives au transport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 conformité avec: ADR / IMDG / IATA / ADN / RID</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WGK : 1</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980"/>
        <w:gridCol w:w="1984"/>
        <w:gridCol w:w="1843"/>
        <w:gridCol w:w="1843"/>
        <w:gridCol w:w="1984"/>
      </w:tblGrid>
      <w:tr>
        <w:trPr>
          <w:trHeight w:val="1" w:hRule="atLeast"/>
          <w:jc w:val="left"/>
        </w:trPr>
        <w:tc>
          <w:tcPr>
            <w:tcW w:w="1980" w:type="dxa"/>
            <w:tcBorders>
              <w:top w:val="single" w:color="4f81bd" w:sz="0"/>
              <w:left w:val="single" w:color="4f81bd" w:sz="0"/>
              <w:bottom w:val="single" w:color="4f81bd" w:sz="0"/>
              <w:right w:val="single" w:color="4f81bd" w:sz="0"/>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ADR</w:t>
            </w:r>
          </w:p>
        </w:tc>
        <w:tc>
          <w:tcPr>
            <w:tcW w:w="1984" w:type="dxa"/>
            <w:tcBorders>
              <w:top w:val="single" w:color="4f81bd" w:sz="0"/>
              <w:left w:val="single" w:color="4f81bd" w:sz="0"/>
              <w:bottom w:val="single" w:color="4f81bd" w:sz="0"/>
              <w:right w:val="single" w:color="4f81bd" w:sz="0"/>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IMDG</w:t>
            </w:r>
          </w:p>
        </w:tc>
        <w:tc>
          <w:tcPr>
            <w:tcW w:w="1843" w:type="dxa"/>
            <w:tcBorders>
              <w:top w:val="single" w:color="4f81bd" w:sz="0"/>
              <w:left w:val="single" w:color="4f81bd" w:sz="0"/>
              <w:bottom w:val="single" w:color="4f81bd" w:sz="0"/>
              <w:right w:val="single" w:color="4f81bd" w:sz="0"/>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IATA</w:t>
            </w:r>
          </w:p>
        </w:tc>
        <w:tc>
          <w:tcPr>
            <w:tcW w:w="1843" w:type="dxa"/>
            <w:tcBorders>
              <w:top w:val="single" w:color="4f81bd" w:sz="0"/>
              <w:left w:val="single" w:color="4f81bd" w:sz="0"/>
              <w:bottom w:val="single" w:color="4f81bd" w:sz="0"/>
              <w:right w:val="single" w:color="4f81bd" w:sz="0"/>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ADN</w:t>
            </w:r>
          </w:p>
        </w:tc>
        <w:tc>
          <w:tcPr>
            <w:tcW w:w="1984" w:type="dxa"/>
            <w:tcBorders>
              <w:top w:val="single" w:color="4f81bd" w:sz="0"/>
              <w:left w:val="single" w:color="4f81bd" w:sz="0"/>
              <w:bottom w:val="single" w:color="4f81bd" w:sz="0"/>
              <w:right w:val="single" w:color="4f81bd" w:sz="0"/>
            </w:tcBorders>
            <w:shd w:color="auto" w:fill="92cddc"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RID</w:t>
            </w:r>
          </w:p>
          <w:p>
            <w:pPr>
              <w:spacing w:before="0" w:after="0" w:line="240"/>
              <w:ind w:right="0" w:left="0" w:firstLine="0"/>
              <w:jc w:val="center"/>
              <w:rPr>
                <w:color w:val="auto"/>
                <w:spacing w:val="0"/>
                <w:position w:val="0"/>
                <w:shd w:fill="auto" w:val="clear"/>
              </w:rPr>
            </w:pPr>
          </w:p>
        </w:tc>
      </w:tr>
      <w:tr>
        <w:trPr>
          <w:trHeight w:val="1" w:hRule="atLeast"/>
          <w:jc w:val="left"/>
        </w:trPr>
        <w:tc>
          <w:tcPr>
            <w:tcW w:w="9634" w:type="dxa"/>
            <w:gridSpan w:val="5"/>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14.1.</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ONU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d’identification</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14.2.</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Désignation</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officielle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transport</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4"/>
                <w:position w:val="0"/>
                <w:sz w:val="18"/>
                <w:shd w:fill="auto" w:val="clear"/>
              </w:rPr>
              <w:t xml:space="preserve">l'ONU</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6"/>
                <w:shd w:fill="auto" w:val="clear"/>
              </w:rPr>
            </w:pPr>
            <w:r>
              <w:rPr>
                <w:rFonts w:ascii="Arial" w:hAnsi="Arial" w:cs="Arial" w:eastAsia="Arial"/>
                <w:b/>
                <w:color w:val="0070C0"/>
                <w:spacing w:val="0"/>
                <w:position w:val="0"/>
                <w:sz w:val="16"/>
                <w:shd w:fill="auto" w:val="clear"/>
              </w:rPr>
              <w:t xml:space="preserve">Description</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document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14.3.</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Classe(s)</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danger</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le</w:t>
            </w:r>
            <w:r>
              <w:rPr>
                <w:rFonts w:ascii="Arial" w:hAnsi="Arial" w:cs="Arial" w:eastAsia="Arial"/>
                <w:b/>
                <w:color w:val="0070C0"/>
                <w:spacing w:val="-2"/>
                <w:position w:val="0"/>
                <w:sz w:val="18"/>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14.4.</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Groupe</w:t>
            </w:r>
            <w:r>
              <w:rPr>
                <w:rFonts w:ascii="Arial" w:hAnsi="Arial" w:cs="Arial" w:eastAsia="Arial"/>
                <w:b/>
                <w:color w:val="0070C0"/>
                <w:spacing w:val="-2"/>
                <w:position w:val="0"/>
                <w:sz w:val="18"/>
                <w:shd w:fill="auto" w:val="clear"/>
              </w:rPr>
              <w:t xml:space="preserve"> d’emballage</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14.5.</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Dangers</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2"/>
                <w:position w:val="0"/>
                <w:sz w:val="18"/>
                <w:shd w:fill="auto" w:val="clear"/>
              </w:rPr>
              <w:t xml:space="preserve">l'environnement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0"/>
              <w:left w:val="single" w:color="4f81bd" w:sz="0"/>
              <w:bottom w:val="single" w:color="4f81bd" w:sz="0"/>
              <w:right w:val="single" w:color="4f81bd"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15 : Informations relatives à la réglementation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15.1 Réglementations/législation particulières à la substance ou au mélange en matière de sécurité, de santé et d’environnement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color w:val="0070C0"/>
          <w:spacing w:val="0"/>
          <w:position w:val="0"/>
          <w:sz w:val="16"/>
          <w:shd w:fill="auto" w:val="clear"/>
        </w:rPr>
        <w:t xml:space="preserve">15.1.1 </w:t>
      </w:r>
      <w:r>
        <w:rPr>
          <w:rFonts w:ascii="Arial" w:hAnsi="Arial" w:cs="Arial" w:eastAsia="Arial"/>
          <w:b/>
          <w:color w:val="0070C0"/>
          <w:spacing w:val="0"/>
          <w:position w:val="0"/>
          <w:sz w:val="16"/>
          <w:shd w:fill="auto" w:val="clear"/>
        </w:rPr>
        <w:t xml:space="preserve">Réglementations UE</w:t>
      </w:r>
    </w:p>
    <w:p>
      <w:pPr>
        <w:spacing w:before="0" w:after="0" w:line="240"/>
        <w:ind w:right="0" w:left="-567" w:firstLine="0"/>
        <w:jc w:val="left"/>
        <w:rPr>
          <w:rFonts w:ascii="Arial" w:hAnsi="Arial" w:cs="Arial" w:eastAsia="Arial"/>
          <w:b/>
          <w:color w:val="0070C0"/>
          <w:spacing w:val="0"/>
          <w:position w:val="0"/>
          <w:sz w:val="16"/>
          <w:shd w:fill="auto" w:val="clear"/>
        </w:rPr>
      </w:pPr>
    </w:p>
    <w:p>
      <w:pPr>
        <w:spacing w:before="122"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l’annexe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XIV</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REACH</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d’autorisation)</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Liste</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candidate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REACH</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2"/>
          <w:position w:val="0"/>
          <w:sz w:val="16"/>
          <w:shd w:fill="auto" w:val="clear"/>
        </w:rPr>
        <w:t xml:space="preserve">(SVHC)</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candidates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REACH</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PIC</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649/2012,</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consentement</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préalable</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en</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connaissance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2"/>
          <w:position w:val="0"/>
          <w:sz w:val="16"/>
          <w:shd w:fill="auto" w:val="clear"/>
        </w:rPr>
        <w:t xml:space="preserve">cause)</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PIC</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649/2012</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concernant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exportations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importations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produits chimiques dangereux)</w:t>
      </w:r>
    </w:p>
    <w:p>
      <w:pPr>
        <w:spacing w:before="119"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6"/>
          <w:position w:val="0"/>
          <w:sz w:val="16"/>
          <w:shd w:fill="auto" w:val="clear"/>
        </w:rPr>
        <w:t xml:space="preserve"> </w:t>
      </w:r>
      <w:r>
        <w:rPr>
          <w:rFonts w:ascii="Arial" w:hAnsi="Arial" w:cs="Arial" w:eastAsia="Arial"/>
          <w:b/>
          <w:color w:val="0070C0"/>
          <w:spacing w:val="0"/>
          <w:position w:val="0"/>
          <w:sz w:val="16"/>
          <w:shd w:fill="auto" w:val="clear"/>
        </w:rPr>
        <w:t xml:space="preserve">POP</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2019/1021,</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polluants</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organiques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2"/>
          <w:position w:val="0"/>
          <w:sz w:val="16"/>
          <w:shd w:fill="auto" w:val="clear"/>
        </w:rPr>
        <w:t xml:space="preserve">persistants)</w:t>
      </w:r>
    </w:p>
    <w:p>
      <w:pPr>
        <w:spacing w:before="119"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POP</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2019/1021</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sur</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polluants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organiques</w:t>
      </w:r>
      <w:r>
        <w:rPr>
          <w:rFonts w:ascii="Arial" w:hAnsi="Arial" w:cs="Arial" w:eastAsia="Arial"/>
          <w:color w:val="auto"/>
          <w:spacing w:val="-2"/>
          <w:position w:val="0"/>
          <w:sz w:val="16"/>
          <w:shd w:fill="auto" w:val="clear"/>
        </w:rPr>
        <w:t xml:space="preserve"> persistants)</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6"/>
          <w:position w:val="0"/>
          <w:sz w:val="16"/>
          <w:shd w:fill="auto" w:val="clear"/>
        </w:rPr>
        <w:t xml:space="preserve"> </w:t>
      </w:r>
      <w:r>
        <w:rPr>
          <w:rFonts w:ascii="Arial" w:hAnsi="Arial" w:cs="Arial" w:eastAsia="Arial"/>
          <w:b/>
          <w:color w:val="0070C0"/>
          <w:spacing w:val="0"/>
          <w:position w:val="0"/>
          <w:sz w:val="16"/>
          <w:shd w:fill="auto" w:val="clear"/>
        </w:rPr>
        <w:t xml:space="preserve">sur</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l’appauvrissement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la</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couche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d’ozone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2"/>
          <w:position w:val="0"/>
          <w:sz w:val="16"/>
          <w:shd w:fill="auto" w:val="clear"/>
        </w:rPr>
        <w:t xml:space="preserve">1005/2009)</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aucune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substance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listée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appauvrissant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couche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d’ozone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(CE)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n°</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1005/2009</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relatif</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 substances appauvrissant la couche d’ozone)</w:t>
      </w:r>
    </w:p>
    <w:p>
      <w:pPr>
        <w:spacing w:before="97" w:after="0" w:line="288"/>
        <w:ind w:right="0" w:left="-567" w:firstLine="0"/>
        <w:jc w:val="left"/>
        <w:rPr>
          <w:rFonts w:ascii="Arial" w:hAnsi="Arial" w:cs="Arial" w:eastAsia="Arial"/>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sur</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les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précurseurs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d’explosifs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2"/>
          <w:position w:val="0"/>
          <w:sz w:val="16"/>
          <w:shd w:fill="auto" w:val="clear"/>
        </w:rPr>
        <w:t xml:space="preserve"> 2019/1148)</w:t>
      </w:r>
    </w:p>
    <w:p>
      <w:pPr>
        <w:spacing w:before="97" w:after="0" w:line="288"/>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précurseurs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d’explosifs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2019/1148</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relatif</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commercialisation</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 l’utilisation des précurseurs d’explosifs)</w:t>
      </w:r>
    </w:p>
    <w:p>
      <w:pPr>
        <w:spacing w:before="120"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sur</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les</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précurseurs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drogues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(CE</w:t>
      </w:r>
      <w:r>
        <w:rPr>
          <w:rFonts w:ascii="Arial" w:hAnsi="Arial" w:cs="Arial" w:eastAsia="Arial"/>
          <w:b/>
          <w:color w:val="0070C0"/>
          <w:spacing w:val="-1"/>
          <w:position w:val="0"/>
          <w:sz w:val="16"/>
          <w:shd w:fill="auto" w:val="clear"/>
        </w:rPr>
        <w:t xml:space="preserve"> </w:t>
      </w:r>
      <w:r>
        <w:rPr>
          <w:rFonts w:ascii="Arial" w:hAnsi="Arial" w:cs="Arial" w:eastAsia="Arial"/>
          <w:b/>
          <w:color w:val="0070C0"/>
          <w:spacing w:val="-2"/>
          <w:position w:val="0"/>
          <w:sz w:val="16"/>
          <w:shd w:fill="auto" w:val="clear"/>
        </w:rPr>
        <w:t xml:space="preserve">273/2004)</w:t>
      </w:r>
    </w:p>
    <w:p>
      <w:pPr>
        <w:spacing w:before="120"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précurseurs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drogues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CE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273/2004</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relatif</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fabrication</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et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mise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sur le marché de certaines substances utilisées pour la fabrication illicite de stupéfiants et de substances psychotropes).</w:t>
      </w:r>
    </w:p>
    <w:p>
      <w:pPr>
        <w:spacing w:before="96" w:after="0" w:line="288"/>
        <w:ind w:right="232" w:left="120"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15.2 Évaluation de la sécurité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16 :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88"/>
        <w:gridCol w:w="1701"/>
        <w:gridCol w:w="6945"/>
      </w:tblGrid>
      <w:tr>
        <w:trPr>
          <w:trHeight w:val="1" w:hRule="atLeast"/>
          <w:jc w:val="left"/>
        </w:trPr>
        <w:tc>
          <w:tcPr>
            <w:tcW w:w="9634" w:type="dxa"/>
            <w:gridSpan w:val="3"/>
            <w:tcBorders>
              <w:top w:val="single" w:color="0070c0" w:sz="4"/>
              <w:left w:val="single" w:color="0070c0" w:sz="4"/>
              <w:bottom w:val="single" w:color="0070c0" w:sz="4"/>
              <w:right w:val="single" w:color="0070c0"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Texte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intégral</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des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phrases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H et </w:t>
            </w:r>
            <w:r>
              <w:rPr>
                <w:rFonts w:ascii="Arial" w:hAnsi="Arial" w:cs="Arial" w:eastAsia="Arial"/>
                <w:b/>
                <w:color w:val="0070C0"/>
                <w:spacing w:val="-4"/>
                <w:position w:val="0"/>
                <w:sz w:val="18"/>
                <w:shd w:fill="auto" w:val="clear"/>
              </w:rPr>
              <w:t xml:space="preserve">EUH:</w:t>
            </w:r>
          </w:p>
          <w:p>
            <w:pPr>
              <w:spacing w:before="0" w:after="0" w:line="240"/>
              <w:ind w:right="0" w:left="0" w:firstLine="0"/>
              <w:jc w:val="left"/>
              <w:rPr>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H301</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Toxique en cas d’ingestion.</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en cas d’ingestion.</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H311</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Toxique par contact cutané.</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H315</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Provoque une irritation cutanée.</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H317</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H319</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Provoque une sévère irritation des yeux.</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H331</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Toxique par inhalation.</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H400</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Acute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Très toxique pour les organismes aquatiques.</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H410</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Très toxique pour les organismes aquatiques, entraîne des effets néfastes à long terme.</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H411</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95" w:after="0" w:line="444"/>
        <w:ind w:right="6101"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Fiche de données de sécurité (FDS), 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informations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sont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basées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sur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nos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connaissances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actuelles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décrivent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produit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pour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seuls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besoins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santé,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sécurité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 l’environnement. Elles ne devraient donc pas être interprétées comme garantissant une quelconque propriété spécifique du produit.</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