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color w:val="auto"/>
          <w:spacing w:val="66"/>
          <w:position w:val="0"/>
          <w:sz w:val="16"/>
          <w:shd w:fill="auto" w:val="clear"/>
        </w:rPr>
        <w:t xml:space="preserve">RITUALS </w:t>
      </w:r>
      <w:r>
        <w:rPr>
          <w:rFonts w:ascii="Arial" w:hAnsi="Arial" w:cs="Arial" w:eastAsia="Arial"/>
          <w:b/>
          <w:color w:val="auto"/>
          <w:spacing w:val="0"/>
          <w:position w:val="0"/>
          <w:sz w:val="16"/>
          <w:shd w:fill="auto" w:val="clear"/>
        </w:rPr>
        <w:t xml:space="preserve">JING INSPIRE  </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JING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1B</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Toxicit</w:t>
            </w:r>
            <w:r>
              <w:rPr>
                <w:rFonts w:ascii="Arial" w:hAnsi="Arial" w:cs="Arial" w:eastAsia="Arial"/>
                <w:color w:val="auto"/>
                <w:spacing w:val="0"/>
                <w:position w:val="0"/>
                <w:sz w:val="16"/>
                <w:shd w:fill="auto" w:val="clear"/>
              </w:rPr>
              <w:t xml:space="preserve">é chronique catégorie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object w:dxaOrig="1025" w:dyaOrig="1025">
          <v:rect xmlns:o="urn:schemas-microsoft-com:office:office" xmlns:v="urn:schemas-microsoft-com:vml" id="rectole0000000000" style="width:51.250000pt;height:51.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ATTENTION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129"/>
        <w:gridCol w:w="7933"/>
      </w:tblGrid>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11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79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P302+P352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CONTACT AVEC LA PEAU : Laver à l'eau et au savon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P332+P313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d'irritation cutanée : consulter un médecin.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4-tert-Butylcyclohexyl acetate, Linalool, Menthanyl acetate, Piperonal, Coumarin, Cyclamen aldehyde, Benzyl alcohol, Mayol, Hexyl cinnamaldehyde, Iso-E Super, Hexyl salicylate.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Dihydromyrcenol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18479-58-8</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242-362-4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Eye Irrit. 2;H319</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4-tert-Butylcyclohexyl 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32210-23-4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250-954-9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Benzyl benzoate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120-51-4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204-402-9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Linalool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78-70-6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201-134-4</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0.7-1.4</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Dihydro-alpha-terpinyl acetate (Menthanyl</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acetate)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58985-18-5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261-543-9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Heliotropine (Piperonal)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120-57-0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204-409-7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0.35-0.7</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Coumarin</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91-64-5</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202-086-7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Cyclamen aldehyde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103-95-7</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203-161-7</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3;H412</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Benzyl alcohol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100-51-6</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202-859-9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(Inhalation);H332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Eye Irrit. 2;H319</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cis-p-Menthan-7-ol (Mayol)</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13828-37-0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237-539-8</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Skin Sens. 1;H317</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Hexyl cinnamaldehyde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101-86-0</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202-983-3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2;H411</w:t>
            </w:r>
          </w:p>
          <w:p>
            <w:pPr>
              <w:spacing w:before="0" w:after="0" w:line="240"/>
              <w:ind w:right="0" w:left="0" w:firstLine="0"/>
              <w:jc w:val="left"/>
              <w:rPr>
                <w:color w:val="auto"/>
                <w:spacing w:val="0"/>
                <w:position w:val="0"/>
                <w:shd w:fill="auto" w:val="clear"/>
              </w:rPr>
            </w:pP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Iso-E Super [1-(1,2,3,4,5,6,7,8-Octahydro-</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2,3,8,8-tetramethyl-2-naphthalenyl)ethanone]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54464-57-2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259-174-3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Irrit. 2;H315</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1;H410</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Hexyl salicylate</w:t>
            </w:r>
          </w:p>
          <w:p>
            <w:pPr>
              <w:spacing w:before="0" w:after="0" w:line="240"/>
              <w:ind w:right="0" w:left="0" w:firstLine="0"/>
              <w:jc w:val="left"/>
              <w:rPr>
                <w:color w:val="auto"/>
                <w:spacing w:val="0"/>
                <w:position w:val="0"/>
                <w:shd w:fill="auto" w:val="clear"/>
              </w:rPr>
            </w:pP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6259-76-3</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228-408-6</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0.07-0.35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Skin Sens. 1;H317</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Acute 1;H400</w:t>
            </w:r>
          </w:p>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Aquatic Chronic 1;H410</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Peut provoquer une allergie cutanée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H315</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provoquer une allergie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H332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inhalation.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H400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H410</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