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4" w:left="0" w:firstLine="0"/>
        <w:jc w:val="center"/>
        <w:rPr>
          <w:rFonts w:ascii="Arial" w:hAnsi="Arial" w:cs="Arial" w:eastAsia="Arial"/>
          <w:color w:val="D49C14"/>
          <w:spacing w:val="0"/>
          <w:position w:val="0"/>
          <w:sz w:val="20"/>
          <w:shd w:fill="073D48" w:val="clear"/>
        </w:rPr>
      </w:pPr>
      <w:r>
        <w:rPr>
          <w:rFonts w:ascii="Arial" w:hAnsi="Arial" w:cs="Arial" w:eastAsia="Arial"/>
          <w:b/>
          <w:color w:val="D49C14"/>
          <w:spacing w:val="0"/>
          <w:position w:val="0"/>
          <w:sz w:val="36"/>
          <w:shd w:fill="073D48" w:val="clear"/>
        </w:rPr>
        <w:t xml:space="preserve">Fiche de données de sécurité</w:t>
      </w:r>
    </w:p>
    <w:p>
      <w:pPr>
        <w:tabs>
          <w:tab w:val="center" w:pos="1779" w:leader="none"/>
          <w:tab w:val="right" w:pos="9538" w:leader="none"/>
        </w:tabs>
        <w:spacing w:before="0" w:after="37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Édité le :</w:t>
        <w:tab/>
        <w:t xml:space="preserve">12/09/2022</w:t>
        <w:tab/>
        <w:t xml:space="preserve">Révision : 001NEW-1-CLP du 12/09/2022</w:t>
      </w:r>
    </w:p>
    <w:p>
      <w:pPr>
        <w:keepNext w:val="true"/>
        <w:keepLines w:val="true"/>
        <w:spacing w:before="0" w:after="136" w:line="259"/>
        <w:ind w:right="2" w:left="0" w:firstLine="0"/>
        <w:jc w:val="center"/>
        <w:rPr>
          <w:rFonts w:ascii="Arial" w:hAnsi="Arial" w:cs="Arial" w:eastAsia="Arial"/>
          <w:b/>
          <w:color w:val="D49C14"/>
          <w:spacing w:val="0"/>
          <w:position w:val="0"/>
          <w:sz w:val="32"/>
          <w:shd w:fill="D49C14" w:val="clear"/>
        </w:rPr>
      </w:pPr>
      <w:r>
        <w:rPr>
          <w:rFonts w:ascii="Arial" w:hAnsi="Arial" w:cs="Arial" w:eastAsia="Arial"/>
          <w:b/>
          <w:color w:val="073D48"/>
          <w:spacing w:val="0"/>
          <w:position w:val="0"/>
          <w:sz w:val="32"/>
          <w:shd w:fill="D49C14" w:val="clear"/>
        </w:rPr>
        <w:t xml:space="preserve">CHOCOLAT  10%</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0" w:line="251"/>
        <w:ind w:right="0" w:left="-5" w:firstLine="0"/>
        <w:jc w:val="left"/>
        <w:rPr>
          <w:rFonts w:ascii="Microsoft Sans Serif" w:hAnsi="Microsoft Sans Serif" w:cs="Microsoft Sans Serif" w:eastAsia="Microsoft Sans Serif"/>
          <w:color w:val="073D48"/>
          <w:spacing w:val="0"/>
          <w:position w:val="0"/>
          <w:sz w:val="17"/>
          <w:shd w:fill="auto" w:val="clear"/>
        </w:rPr>
      </w:pPr>
      <w:r>
        <w:rPr>
          <w:rFonts w:ascii="Microsoft Sans Serif" w:hAnsi="Microsoft Sans Serif" w:cs="Microsoft Sans Serif" w:eastAsia="Microsoft Sans Serif"/>
          <w:color w:val="073D48"/>
          <w:spacing w:val="0"/>
          <w:position w:val="0"/>
          <w:sz w:val="17"/>
          <w:shd w:fill="auto" w:val="clear"/>
        </w:rPr>
        <w:t xml:space="preserve">CHOCOLAT 10%</w:t>
      </w:r>
    </w:p>
    <w:p>
      <w:pPr>
        <w:spacing w:before="0" w:after="0" w:line="251"/>
        <w:ind w:right="0" w:left="-5" w:firstLine="0"/>
        <w:jc w:val="left"/>
        <w:rPr>
          <w:rFonts w:ascii="Microsoft Sans Serif" w:hAnsi="Microsoft Sans Serif" w:cs="Microsoft Sans Serif" w:eastAsia="Microsoft Sans Serif"/>
          <w:color w:val="073D48"/>
          <w:spacing w:val="0"/>
          <w:position w:val="0"/>
          <w:sz w:val="17"/>
          <w:shd w:fill="auto" w:val="clear"/>
        </w:rPr>
      </w:pPr>
    </w:p>
    <w:p>
      <w:pPr>
        <w:spacing w:before="0" w:after="0" w:line="265"/>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0" w:line="265"/>
        <w:ind w:right="0" w:left="0" w:firstLine="0"/>
        <w:jc w:val="both"/>
        <w:rPr>
          <w:rFonts w:ascii="Arial" w:hAnsi="Arial" w:cs="Arial" w:eastAsia="Arial"/>
          <w:b/>
          <w:color w:val="073D48"/>
          <w:spacing w:val="0"/>
          <w:position w:val="0"/>
          <w:sz w:val="20"/>
          <w:shd w:fill="auto" w:val="clear"/>
        </w:rPr>
      </w:pP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Usage : Industriel. Réservé à un usage professionnel.</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              N'est pas destiné à l'usage personnel sous cette forme ou cette concentration.</w:t>
      </w:r>
    </w:p>
    <w:p>
      <w:pPr>
        <w:spacing w:before="0" w:after="876"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destinés au parfumage des produits cosmétiques et techniques (usage industriel uniquement). Pour de plus amples informations, se référer à la fiche technique du produit.</w:t>
      </w:r>
    </w:p>
    <w:p>
      <w:pPr>
        <w:spacing w:before="0" w:after="152"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3" w:line="265"/>
        <w:ind w:right="0" w:left="747" w:hanging="10"/>
        <w:jc w:val="both"/>
        <w:rPr>
          <w:rFonts w:ascii="Arial" w:hAnsi="Arial" w:cs="Arial" w:eastAsia="Arial"/>
          <w:color w:val="073D48"/>
          <w:spacing w:val="0"/>
          <w:position w:val="0"/>
          <w:sz w:val="20"/>
          <w:shd w:fill="auto" w:val="clear"/>
        </w:rPr>
      </w:pP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139"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6"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187"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32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073d48"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D49C14"/>
                <w:spacing w:val="0"/>
                <w:position w:val="0"/>
                <w:sz w:val="36"/>
                <w:shd w:fill="auto" w:val="clear"/>
              </w:rPr>
              <w:t xml:space="preserve">Fiche de données de sécurité</w:t>
            </w:r>
          </w:p>
        </w:tc>
      </w:tr>
      <w:tr>
        <w:trPr>
          <w:trHeight w:val="4189"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393"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Édité le :</w:t>
              <w:tab/>
              <w:t xml:space="preserve">12/09/2022</w:t>
              <w:tab/>
              <w:t xml:space="preserve">CHOCOLAT  10 %</w:t>
            </w:r>
          </w:p>
          <w:p>
            <w:pPr>
              <w:spacing w:before="0" w:after="144" w:line="259"/>
              <w:ind w:right="0" w:left="793"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6"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14" w:line="259"/>
              <w:ind w:right="0" w:left="56" w:firstLine="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486" w:line="259"/>
              <w:ind w:right="0" w:left="56"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NON CONCERNE</w:t>
            </w:r>
          </w:p>
          <w:p>
            <w:pPr>
              <w:spacing w:before="0" w:after="161" w:line="259"/>
              <w:ind w:right="0" w:left="793"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0" w:line="259"/>
              <w:ind w:right="0" w:left="56" w:firstLine="0"/>
              <w:jc w:val="left"/>
              <w:rPr>
                <w:spacing w:val="0"/>
                <w:position w:val="0"/>
                <w:shd w:fill="auto" w:val="clear"/>
              </w:rPr>
            </w:pPr>
            <w:r>
              <w:rPr>
                <w:rFonts w:ascii="Arial" w:hAnsi="Arial" w:cs="Arial" w:eastAsia="Arial"/>
                <w:color w:val="073D48"/>
                <w:spacing w:val="0"/>
                <w:position w:val="0"/>
                <w:sz w:val="20"/>
                <w:shd w:fill="auto" w:val="clear"/>
              </w:rPr>
              <w:t xml:space="preserve">Non applicable </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73D48"/>
                <w:spacing w:val="0"/>
                <w:position w:val="0"/>
                <w:sz w:val="16"/>
                <w:shd w:fill="auto" w:val="clear"/>
              </w:rPr>
              <w:t xml:space="preserve">Révision : 001NEW-1-CLP du 12/09/2022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3: COMPOSITION/INFORMATIONS SUR LES COMPOSANTS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tbl>
      <w:tblPr/>
      <w:tblGrid>
        <w:gridCol w:w="3511"/>
        <w:gridCol w:w="987"/>
        <w:gridCol w:w="1173"/>
        <w:gridCol w:w="2609"/>
        <w:gridCol w:w="1316"/>
      </w:tblGrid>
      <w:tr>
        <w:trPr>
          <w:trHeight w:val="350" w:hRule="auto"/>
          <w:jc w:val="left"/>
        </w:trPr>
        <w:tc>
          <w:tcPr>
            <w:tcW w:w="3511" w:type="dxa"/>
            <w:tcBorders>
              <w:top w:val="single" w:color="000000" w:sz="2"/>
              <w:left w:val="single" w:color="000000" w:sz="2"/>
              <w:bottom w:val="single" w:color="c0c0c0" w:sz="3"/>
              <w:right w:val="single" w:color="000000" w:sz="4"/>
            </w:tcBorders>
            <w:shd w:color="000000" w:fill="ffffff" w:val="clear"/>
            <w:tcMar>
              <w:left w:w="74" w:type="dxa"/>
              <w:right w:w="74" w:type="dxa"/>
            </w:tcMar>
            <w:vAlign w:val="top"/>
          </w:tcPr>
          <w:p>
            <w:pPr>
              <w:spacing w:before="0" w:after="0" w:line="259"/>
              <w:ind w:right="0" w:left="48" w:firstLine="0"/>
              <w:jc w:val="center"/>
              <w:rPr>
                <w:spacing w:val="0"/>
                <w:position w:val="0"/>
                <w:shd w:fill="auto" w:val="clear"/>
              </w:rPr>
            </w:pPr>
            <w:r>
              <w:rPr>
                <w:rFonts w:ascii="Arial" w:hAnsi="Arial" w:cs="Arial" w:eastAsia="Arial"/>
                <w:color w:val="073D48"/>
                <w:spacing w:val="0"/>
                <w:position w:val="0"/>
                <w:sz w:val="16"/>
                <w:shd w:fill="auto" w:val="clear"/>
              </w:rPr>
              <w:t xml:space="preserve">Matière</w:t>
            </w:r>
          </w:p>
        </w:tc>
        <w:tc>
          <w:tcPr>
            <w:tcW w:w="987" w:type="dxa"/>
            <w:tcBorders>
              <w:top w:val="single" w:color="000000" w:sz="2"/>
              <w:left w:val="single" w:color="000000" w:sz="4"/>
              <w:bottom w:val="single" w:color="c0c0c0" w:sz="3"/>
              <w:right w:val="single" w:color="000000" w:sz="2"/>
            </w:tcBorders>
            <w:shd w:color="000000" w:fill="ffffff" w:val="clear"/>
            <w:tcMar>
              <w:left w:w="74" w:type="dxa"/>
              <w:right w:w="74" w:type="dxa"/>
            </w:tcMar>
            <w:vAlign w:val="top"/>
          </w:tcPr>
          <w:p>
            <w:pPr>
              <w:spacing w:before="0" w:after="0" w:line="259"/>
              <w:ind w:right="0" w:left="55" w:firstLine="0"/>
              <w:jc w:val="center"/>
              <w:rPr>
                <w:spacing w:val="0"/>
                <w:position w:val="0"/>
                <w:shd w:fill="auto" w:val="clear"/>
              </w:rPr>
            </w:pPr>
            <w:r>
              <w:rPr>
                <w:rFonts w:ascii="Arial" w:hAnsi="Arial" w:cs="Arial" w:eastAsia="Arial"/>
                <w:color w:val="073D48"/>
                <w:spacing w:val="0"/>
                <w:position w:val="0"/>
                <w:sz w:val="16"/>
                <w:shd w:fill="auto" w:val="clear"/>
              </w:rPr>
              <w:t xml:space="preserve">C.A.S</w:t>
            </w:r>
          </w:p>
        </w:tc>
        <w:tc>
          <w:tcPr>
            <w:tcW w:w="1173" w:type="dxa"/>
            <w:tcBorders>
              <w:top w:val="single" w:color="000000" w:sz="2"/>
              <w:left w:val="single" w:color="000000" w:sz="2"/>
              <w:bottom w:val="single" w:color="c0c0c0" w:sz="3"/>
              <w:right w:val="single" w:color="000000" w:sz="2"/>
            </w:tcBorders>
            <w:shd w:color="000000" w:fill="ffffff" w:val="clear"/>
            <w:tcMar>
              <w:left w:w="74" w:type="dxa"/>
              <w:right w:w="74" w:type="dxa"/>
            </w:tcMar>
            <w:vAlign w:val="top"/>
          </w:tcPr>
          <w:p>
            <w:pPr>
              <w:spacing w:before="0" w:after="0" w:line="259"/>
              <w:ind w:right="0" w:left="51" w:firstLine="0"/>
              <w:jc w:val="center"/>
              <w:rPr>
                <w:spacing w:val="0"/>
                <w:position w:val="0"/>
                <w:shd w:fill="auto" w:val="clear"/>
              </w:rPr>
            </w:pPr>
            <w:r>
              <w:rPr>
                <w:rFonts w:ascii="Arial" w:hAnsi="Arial" w:cs="Arial" w:eastAsia="Arial"/>
                <w:color w:val="073D48"/>
                <w:spacing w:val="0"/>
                <w:position w:val="0"/>
                <w:sz w:val="16"/>
                <w:shd w:fill="auto" w:val="clear"/>
              </w:rPr>
              <w:t xml:space="preserve">EINECS</w:t>
            </w:r>
          </w:p>
        </w:tc>
        <w:tc>
          <w:tcPr>
            <w:tcW w:w="2609" w:type="dxa"/>
            <w:tcBorders>
              <w:top w:val="single" w:color="000000" w:sz="2"/>
              <w:left w:val="single" w:color="000000" w:sz="2"/>
              <w:bottom w:val="single" w:color="c0c0c0" w:sz="3"/>
              <w:right w:val="single" w:color="000000" w:sz="6"/>
            </w:tcBorders>
            <w:shd w:color="000000" w:fill="ffffff" w:val="clear"/>
            <w:tcMar>
              <w:left w:w="74" w:type="dxa"/>
              <w:right w:w="74" w:type="dxa"/>
            </w:tcMar>
            <w:vAlign w:val="top"/>
          </w:tcPr>
          <w:p>
            <w:pPr>
              <w:spacing w:before="0" w:after="0" w:line="259"/>
              <w:ind w:right="0" w:left="48" w:firstLine="0"/>
              <w:jc w:val="center"/>
              <w:rPr>
                <w:spacing w:val="0"/>
                <w:position w:val="0"/>
                <w:shd w:fill="auto" w:val="clear"/>
              </w:rPr>
            </w:pPr>
            <w:r>
              <w:rPr>
                <w:rFonts w:ascii="Arial" w:hAnsi="Arial" w:cs="Arial" w:eastAsia="Arial"/>
                <w:color w:val="073D48"/>
                <w:spacing w:val="0"/>
                <w:position w:val="0"/>
                <w:sz w:val="16"/>
                <w:shd w:fill="auto" w:val="clear"/>
              </w:rPr>
              <w:t xml:space="preserve">Symbole de danger</w:t>
            </w:r>
          </w:p>
        </w:tc>
        <w:tc>
          <w:tcPr>
            <w:tcW w:w="1316" w:type="dxa"/>
            <w:tcBorders>
              <w:top w:val="single" w:color="000000" w:sz="2"/>
              <w:left w:val="single" w:color="000000" w:sz="6"/>
              <w:bottom w:val="single" w:color="c0c0c0" w:sz="3"/>
              <w:right w:val="single" w:color="000000" w:sz="2"/>
            </w:tcBorders>
            <w:shd w:color="000000" w:fill="ffffff" w:val="clear"/>
            <w:tcMar>
              <w:left w:w="74" w:type="dxa"/>
              <w:right w:w="74" w:type="dxa"/>
            </w:tcMar>
            <w:vAlign w:val="top"/>
          </w:tcPr>
          <w:p>
            <w:pPr>
              <w:spacing w:before="0" w:after="0" w:line="259"/>
              <w:ind w:right="0" w:left="60" w:firstLine="0"/>
              <w:jc w:val="left"/>
              <w:rPr>
                <w:spacing w:val="0"/>
                <w:position w:val="0"/>
                <w:shd w:fill="auto" w:val="clear"/>
              </w:rPr>
            </w:pPr>
            <w:r>
              <w:rPr>
                <w:rFonts w:ascii="Arial" w:hAnsi="Arial" w:cs="Arial" w:eastAsia="Arial"/>
                <w:color w:val="073D48"/>
                <w:spacing w:val="0"/>
                <w:position w:val="0"/>
                <w:sz w:val="16"/>
                <w:shd w:fill="auto" w:val="clear"/>
              </w:rPr>
              <w:t xml:space="preserve">Pourcentage %</w:t>
            </w:r>
          </w:p>
        </w:tc>
      </w:tr>
      <w:tr>
        <w:trPr>
          <w:trHeight w:val="1026" w:hRule="auto"/>
          <w:jc w:val="left"/>
        </w:trPr>
        <w:tc>
          <w:tcPr>
            <w:tcW w:w="3511" w:type="dxa"/>
            <w:tcBorders>
              <w:top w:val="single" w:color="c0c0c0" w:sz="3"/>
              <w:left w:val="single" w:color="c0c0c0" w:sz="2"/>
              <w:bottom w:val="single" w:color="c0c0c0" w:sz="3"/>
              <w:right w:val="single" w:color="c0c0c0" w:sz="4"/>
            </w:tcBorders>
            <w:shd w:color="000000" w:fill="ffffff" w:val="clear"/>
            <w:tcMar>
              <w:left w:w="74" w:type="dxa"/>
              <w:right w:w="74" w:type="dxa"/>
            </w:tcMar>
            <w:vAlign w:val="center"/>
          </w:tcPr>
          <w:p>
            <w:pPr>
              <w:spacing w:before="0" w:after="0" w:line="240"/>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(4R)-1-methyl-4-prop-1-en-2-ylcyclohexene (dextro-limonene)   (No REACH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01-2119529223-47-XXXX)</w:t>
            </w:r>
          </w:p>
        </w:tc>
        <w:tc>
          <w:tcPr>
            <w:tcW w:w="987" w:type="dxa"/>
            <w:tcBorders>
              <w:top w:val="single" w:color="c0c0c0" w:sz="3"/>
              <w:left w:val="single" w:color="c0c0c0" w:sz="4"/>
              <w:bottom w:val="single" w:color="c0c0c0" w:sz="3"/>
              <w:right w:val="single" w:color="c0c0c0" w:sz="4"/>
            </w:tcBorders>
            <w:shd w:color="000000" w:fill="ffffff" w:val="clear"/>
            <w:tcMar>
              <w:left w:w="74" w:type="dxa"/>
              <w:right w:w="74" w:type="dxa"/>
            </w:tcMar>
            <w:vAlign w:val="center"/>
          </w:tcPr>
          <w:p>
            <w:pPr>
              <w:spacing w:before="0" w:after="0" w:line="259"/>
              <w:ind w:right="0" w:left="42" w:firstLine="0"/>
              <w:jc w:val="center"/>
              <w:rPr>
                <w:spacing w:val="0"/>
                <w:position w:val="0"/>
                <w:shd w:fill="auto" w:val="clear"/>
              </w:rPr>
            </w:pPr>
            <w:r>
              <w:rPr>
                <w:rFonts w:ascii="Arial" w:hAnsi="Arial" w:cs="Arial" w:eastAsia="Arial"/>
                <w:color w:val="073D48"/>
                <w:spacing w:val="0"/>
                <w:position w:val="0"/>
                <w:sz w:val="14"/>
                <w:shd w:fill="auto" w:val="clear"/>
              </w:rPr>
              <w:t xml:space="preserve">5989-27-5</w:t>
            </w:r>
          </w:p>
        </w:tc>
        <w:tc>
          <w:tcPr>
            <w:tcW w:w="1173" w:type="dxa"/>
            <w:tcBorders>
              <w:top w:val="single" w:color="c0c0c0" w:sz="3"/>
              <w:left w:val="single" w:color="c0c0c0" w:sz="4"/>
              <w:bottom w:val="single" w:color="c0c0c0" w:sz="3"/>
              <w:right w:val="single" w:color="c0c0c0" w:sz="2"/>
            </w:tcBorders>
            <w:shd w:color="000000" w:fill="ffffff" w:val="clear"/>
            <w:tcMar>
              <w:left w:w="74" w:type="dxa"/>
              <w:right w:w="74" w:type="dxa"/>
            </w:tcMar>
            <w:vAlign w:val="center"/>
          </w:tcPr>
          <w:p>
            <w:pPr>
              <w:spacing w:before="0" w:after="0" w:line="259"/>
              <w:ind w:right="0" w:left="52" w:firstLine="0"/>
              <w:jc w:val="center"/>
              <w:rPr>
                <w:spacing w:val="0"/>
                <w:position w:val="0"/>
                <w:shd w:fill="auto" w:val="clear"/>
              </w:rPr>
            </w:pPr>
            <w:r>
              <w:rPr>
                <w:rFonts w:ascii="Arial" w:hAnsi="Arial" w:cs="Arial" w:eastAsia="Arial"/>
                <w:color w:val="073D48"/>
                <w:spacing w:val="0"/>
                <w:position w:val="0"/>
                <w:sz w:val="14"/>
                <w:shd w:fill="auto" w:val="clear"/>
              </w:rPr>
              <w:t xml:space="preserve">227-813-5</w:t>
            </w:r>
          </w:p>
        </w:tc>
        <w:tc>
          <w:tcPr>
            <w:tcW w:w="2609" w:type="dxa"/>
            <w:tcBorders>
              <w:top w:val="single" w:color="c0c0c0" w:sz="3"/>
              <w:left w:val="single" w:color="c0c0c0" w:sz="2"/>
              <w:bottom w:val="single" w:color="c0c0c0" w:sz="3"/>
              <w:right w:val="single" w:color="c0c0c0" w:sz="3"/>
            </w:tcBorders>
            <w:shd w:color="000000" w:fill="ffffff" w:val="clear"/>
            <w:tcMar>
              <w:left w:w="74" w:type="dxa"/>
              <w:right w:w="74" w:type="dxa"/>
            </w:tcMar>
            <w:vAlign w:val="top"/>
          </w:tcPr>
          <w:p>
            <w:pPr>
              <w:spacing w:before="0" w:after="0" w:line="240"/>
              <w:ind w:right="0" w:left="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Asp. Tox. 1, Eye Irrit. 2, Aquatic Acute 1, Aquatic Chronic 3, Flam.</w:t>
            </w:r>
          </w:p>
          <w:p>
            <w:pPr>
              <w:spacing w:before="0" w:after="0" w:line="240"/>
              <w:ind w:right="0" w:left="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Liq. 3, Skin Irrit. 2, Skin Sens. 1 H226, H304, H315, H317, H319,</w:t>
            </w:r>
          </w:p>
          <w:p>
            <w:pPr>
              <w:spacing w:before="0" w:after="0" w:line="259"/>
              <w:ind w:right="0" w:left="5" w:firstLine="0"/>
              <w:jc w:val="left"/>
              <w:rPr>
                <w:spacing w:val="0"/>
                <w:position w:val="0"/>
                <w:shd w:fill="auto" w:val="clear"/>
              </w:rPr>
            </w:pPr>
            <w:r>
              <w:rPr>
                <w:rFonts w:ascii="Arial" w:hAnsi="Arial" w:cs="Arial" w:eastAsia="Arial"/>
                <w:color w:val="073D48"/>
                <w:spacing w:val="0"/>
                <w:position w:val="0"/>
                <w:sz w:val="16"/>
                <w:shd w:fill="auto" w:val="clear"/>
              </w:rPr>
              <w:t xml:space="preserve">H400, H412</w:t>
            </w:r>
          </w:p>
        </w:tc>
        <w:tc>
          <w:tcPr>
            <w:tcW w:w="1316" w:type="dxa"/>
            <w:tcBorders>
              <w:top w:val="single" w:color="c0c0c0" w:sz="3"/>
              <w:left w:val="single" w:color="c0c0c0" w:sz="3"/>
              <w:bottom w:val="single" w:color="c0c0c0" w:sz="3"/>
              <w:right w:val="single" w:color="c0c0c0" w:sz="2"/>
            </w:tcBorders>
            <w:shd w:color="000000" w:fill="ffffff" w:val="clear"/>
            <w:tcMar>
              <w:left w:w="74" w:type="dxa"/>
              <w:right w:w="74" w:type="dxa"/>
            </w:tcMar>
            <w:vAlign w:val="center"/>
          </w:tcPr>
          <w:p>
            <w:pPr>
              <w:spacing w:before="0" w:after="0" w:line="259"/>
              <w:ind w:right="0" w:left="43"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1" w:type="dxa"/>
            <w:tcBorders>
              <w:top w:val="single" w:color="c0c0c0" w:sz="3"/>
              <w:left w:val="single" w:color="c0c0c0" w:sz="2"/>
              <w:bottom w:val="single" w:color="c0c0c0" w:sz="3"/>
              <w:right w:val="single" w:color="c0c0c0" w:sz="4"/>
            </w:tcBorders>
            <w:shd w:color="000000" w:fill="ffffff" w:val="clear"/>
            <w:tcMar>
              <w:left w:w="74" w:type="dxa"/>
              <w:right w:w="74" w:type="dxa"/>
            </w:tcMar>
            <w:vAlign w:val="center"/>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5-methylhept-2-en-4-one (filbertone)</w:t>
            </w:r>
          </w:p>
        </w:tc>
        <w:tc>
          <w:tcPr>
            <w:tcW w:w="987" w:type="dxa"/>
            <w:tcBorders>
              <w:top w:val="single" w:color="c0c0c0" w:sz="3"/>
              <w:left w:val="single" w:color="c0c0c0" w:sz="4"/>
              <w:bottom w:val="single" w:color="c0c0c0" w:sz="3"/>
              <w:right w:val="single" w:color="c0c0c0" w:sz="4"/>
            </w:tcBorders>
            <w:shd w:color="000000" w:fill="ffffff" w:val="clear"/>
            <w:tcMar>
              <w:left w:w="74" w:type="dxa"/>
              <w:right w:w="74" w:type="dxa"/>
            </w:tcMar>
            <w:vAlign w:val="center"/>
          </w:tcPr>
          <w:p>
            <w:pPr>
              <w:spacing w:before="0" w:after="0" w:line="259"/>
              <w:ind w:right="0" w:left="86" w:firstLine="0"/>
              <w:jc w:val="left"/>
              <w:rPr>
                <w:spacing w:val="0"/>
                <w:position w:val="0"/>
                <w:shd w:fill="auto" w:val="clear"/>
              </w:rPr>
            </w:pPr>
            <w:r>
              <w:rPr>
                <w:rFonts w:ascii="Arial" w:hAnsi="Arial" w:cs="Arial" w:eastAsia="Arial"/>
                <w:color w:val="073D48"/>
                <w:spacing w:val="0"/>
                <w:position w:val="0"/>
                <w:sz w:val="14"/>
                <w:shd w:fill="auto" w:val="clear"/>
              </w:rPr>
              <w:t xml:space="preserve">81925-81-7</w:t>
            </w:r>
          </w:p>
        </w:tc>
        <w:tc>
          <w:tcPr>
            <w:tcW w:w="1173" w:type="dxa"/>
            <w:tcBorders>
              <w:top w:val="single" w:color="c0c0c0" w:sz="3"/>
              <w:left w:val="single" w:color="c0c0c0" w:sz="4"/>
              <w:bottom w:val="single" w:color="c0c0c0" w:sz="3"/>
              <w:right w:val="single" w:color="c0c0c0" w:sz="2"/>
            </w:tcBorders>
            <w:shd w:color="000000" w:fill="ffffff" w:val="clear"/>
            <w:tcMar>
              <w:left w:w="74" w:type="dxa"/>
              <w:right w:w="74"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2609" w:type="dxa"/>
            <w:tcBorders>
              <w:top w:val="single" w:color="c0c0c0" w:sz="3"/>
              <w:left w:val="single" w:color="c0c0c0" w:sz="2"/>
              <w:bottom w:val="single" w:color="c0c0c0" w:sz="3"/>
              <w:right w:val="single" w:color="c0c0c0" w:sz="3"/>
            </w:tcBorders>
            <w:shd w:color="000000" w:fill="ffffff" w:val="clear"/>
            <w:tcMar>
              <w:left w:w="74" w:type="dxa"/>
              <w:right w:w="74" w:type="dxa"/>
            </w:tcMar>
            <w:vAlign w:val="top"/>
          </w:tcPr>
          <w:p>
            <w:pPr>
              <w:spacing w:before="0" w:after="0" w:line="259"/>
              <w:ind w:right="0" w:left="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Acute Tox. 4, Eye Irrit. 2, Flam.</w:t>
            </w:r>
          </w:p>
          <w:p>
            <w:pPr>
              <w:spacing w:before="0" w:after="0" w:line="259"/>
              <w:ind w:right="0" w:left="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Liq. 3, Skin Irrit. 2, Skin Sens. 1A -</w:t>
            </w:r>
          </w:p>
          <w:p>
            <w:pPr>
              <w:spacing w:before="0" w:after="0" w:line="259"/>
              <w:ind w:right="0" w:left="5" w:firstLine="0"/>
              <w:jc w:val="left"/>
              <w:rPr>
                <w:spacing w:val="0"/>
                <w:position w:val="0"/>
                <w:shd w:fill="auto" w:val="clear"/>
              </w:rPr>
            </w:pPr>
            <w:r>
              <w:rPr>
                <w:rFonts w:ascii="Arial" w:hAnsi="Arial" w:cs="Arial" w:eastAsia="Arial"/>
                <w:color w:val="073D48"/>
                <w:spacing w:val="0"/>
                <w:position w:val="0"/>
                <w:sz w:val="16"/>
                <w:shd w:fill="auto" w:val="clear"/>
              </w:rPr>
              <w:t xml:space="preserve">H226, H302, H315, H317, H319</w:t>
            </w:r>
          </w:p>
        </w:tc>
        <w:tc>
          <w:tcPr>
            <w:tcW w:w="1316" w:type="dxa"/>
            <w:tcBorders>
              <w:top w:val="single" w:color="c0c0c0" w:sz="3"/>
              <w:left w:val="single" w:color="c0c0c0" w:sz="3"/>
              <w:bottom w:val="single" w:color="c0c0c0" w:sz="3"/>
              <w:right w:val="single" w:color="c0c0c0" w:sz="2"/>
            </w:tcBorders>
            <w:shd w:color="000000" w:fill="ffffff" w:val="clear"/>
            <w:tcMar>
              <w:left w:w="74" w:type="dxa"/>
              <w:right w:w="74" w:type="dxa"/>
            </w:tcMar>
            <w:vAlign w:val="center"/>
          </w:tcPr>
          <w:p>
            <w:pPr>
              <w:spacing w:before="0" w:after="0" w:line="259"/>
              <w:ind w:right="0" w:left="43"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76" w:hRule="auto"/>
          <w:jc w:val="left"/>
        </w:trPr>
        <w:tc>
          <w:tcPr>
            <w:tcW w:w="3511" w:type="dxa"/>
            <w:tcBorders>
              <w:top w:val="single" w:color="c0c0c0" w:sz="3"/>
              <w:left w:val="single" w:color="c0c0c0" w:sz="2"/>
              <w:bottom w:val="single" w:color="c0c0c0" w:sz="2"/>
              <w:right w:val="single" w:color="c0c0c0" w:sz="4"/>
            </w:tcBorders>
            <w:shd w:color="000000" w:fill="ffffff" w:val="clear"/>
            <w:tcMar>
              <w:left w:w="74" w:type="dxa"/>
              <w:right w:w="74" w:type="dxa"/>
            </w:tcMar>
            <w:vAlign w:val="top"/>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chromen-2-one (coumarin)   (No REACH : 01-2119943756-26-XXXX)</w:t>
            </w:r>
          </w:p>
        </w:tc>
        <w:tc>
          <w:tcPr>
            <w:tcW w:w="987" w:type="dxa"/>
            <w:tcBorders>
              <w:top w:val="single" w:color="c0c0c0" w:sz="3"/>
              <w:left w:val="single" w:color="c0c0c0" w:sz="4"/>
              <w:bottom w:val="single" w:color="c0c0c0" w:sz="2"/>
              <w:right w:val="single" w:color="c0c0c0" w:sz="4"/>
            </w:tcBorders>
            <w:shd w:color="000000" w:fill="ffffff" w:val="clear"/>
            <w:tcMar>
              <w:left w:w="74" w:type="dxa"/>
              <w:right w:w="74" w:type="dxa"/>
            </w:tcMar>
            <w:vAlign w:val="center"/>
          </w:tcPr>
          <w:p>
            <w:pPr>
              <w:spacing w:before="0" w:after="0" w:line="259"/>
              <w:ind w:right="0" w:left="42" w:firstLine="0"/>
              <w:jc w:val="center"/>
              <w:rPr>
                <w:spacing w:val="0"/>
                <w:position w:val="0"/>
                <w:shd w:fill="auto" w:val="clear"/>
              </w:rPr>
            </w:pPr>
            <w:r>
              <w:rPr>
                <w:rFonts w:ascii="Arial" w:hAnsi="Arial" w:cs="Arial" w:eastAsia="Arial"/>
                <w:color w:val="073D48"/>
                <w:spacing w:val="0"/>
                <w:position w:val="0"/>
                <w:sz w:val="14"/>
                <w:shd w:fill="auto" w:val="clear"/>
              </w:rPr>
              <w:t xml:space="preserve">91-64-5</w:t>
            </w:r>
          </w:p>
        </w:tc>
        <w:tc>
          <w:tcPr>
            <w:tcW w:w="1173" w:type="dxa"/>
            <w:tcBorders>
              <w:top w:val="single" w:color="c0c0c0" w:sz="3"/>
              <w:left w:val="single" w:color="c0c0c0" w:sz="4"/>
              <w:bottom w:val="single" w:color="c0c0c0" w:sz="2"/>
              <w:right w:val="single" w:color="c0c0c0" w:sz="2"/>
            </w:tcBorders>
            <w:shd w:color="000000" w:fill="ffffff" w:val="clear"/>
            <w:tcMar>
              <w:left w:w="74" w:type="dxa"/>
              <w:right w:w="74" w:type="dxa"/>
            </w:tcMar>
            <w:vAlign w:val="center"/>
          </w:tcPr>
          <w:p>
            <w:pPr>
              <w:spacing w:before="0" w:after="0" w:line="259"/>
              <w:ind w:right="0" w:left="52" w:firstLine="0"/>
              <w:jc w:val="center"/>
              <w:rPr>
                <w:spacing w:val="0"/>
                <w:position w:val="0"/>
                <w:shd w:fill="auto" w:val="clear"/>
              </w:rPr>
            </w:pPr>
            <w:r>
              <w:rPr>
                <w:rFonts w:ascii="Arial" w:hAnsi="Arial" w:cs="Arial" w:eastAsia="Arial"/>
                <w:color w:val="073D48"/>
                <w:spacing w:val="0"/>
                <w:position w:val="0"/>
                <w:sz w:val="14"/>
                <w:shd w:fill="auto" w:val="clear"/>
              </w:rPr>
              <w:t xml:space="preserve">202-086-7</w:t>
            </w:r>
          </w:p>
        </w:tc>
        <w:tc>
          <w:tcPr>
            <w:tcW w:w="2609" w:type="dxa"/>
            <w:tcBorders>
              <w:top w:val="single" w:color="c0c0c0" w:sz="3"/>
              <w:left w:val="single" w:color="c0c0c0" w:sz="2"/>
              <w:bottom w:val="single" w:color="c0c0c0" w:sz="2"/>
              <w:right w:val="single" w:color="c0c0c0" w:sz="3"/>
            </w:tcBorders>
            <w:shd w:color="000000" w:fill="ffffff" w:val="clear"/>
            <w:tcMar>
              <w:left w:w="74" w:type="dxa"/>
              <w:right w:w="74" w:type="dxa"/>
            </w:tcMar>
            <w:vAlign w:val="top"/>
          </w:tcPr>
          <w:p>
            <w:pPr>
              <w:spacing w:before="0" w:after="0" w:line="259"/>
              <w:ind w:right="0" w:left="5" w:firstLine="0"/>
              <w:jc w:val="left"/>
              <w:rPr>
                <w:spacing w:val="0"/>
                <w:position w:val="0"/>
                <w:shd w:fill="auto" w:val="clear"/>
              </w:rPr>
            </w:pPr>
            <w:r>
              <w:rPr>
                <w:rFonts w:ascii="Arial" w:hAnsi="Arial" w:cs="Arial" w:eastAsia="Arial"/>
                <w:color w:val="073D48"/>
                <w:spacing w:val="0"/>
                <w:position w:val="0"/>
                <w:sz w:val="16"/>
                <w:shd w:fill="auto" w:val="clear"/>
              </w:rPr>
              <w:t xml:space="preserve">Acute Tox. 4, Skin Sens. 1B H302, H317</w:t>
            </w:r>
          </w:p>
        </w:tc>
        <w:tc>
          <w:tcPr>
            <w:tcW w:w="1316" w:type="dxa"/>
            <w:tcBorders>
              <w:top w:val="single" w:color="c0c0c0" w:sz="3"/>
              <w:left w:val="single" w:color="c0c0c0" w:sz="3"/>
              <w:bottom w:val="single" w:color="c0c0c0" w:sz="2"/>
              <w:right w:val="single" w:color="c0c0c0" w:sz="2"/>
            </w:tcBorders>
            <w:shd w:color="000000" w:fill="ffffff" w:val="clear"/>
            <w:tcMar>
              <w:left w:w="74" w:type="dxa"/>
              <w:right w:w="74" w:type="dxa"/>
            </w:tcMar>
            <w:vAlign w:val="center"/>
          </w:tcPr>
          <w:p>
            <w:pPr>
              <w:spacing w:before="0" w:after="0" w:line="259"/>
              <w:ind w:right="0" w:left="43"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bl>
    <w:p>
      <w:pPr>
        <w:spacing w:before="0" w:after="960"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COMPOSITION : Mélange de matières premières aromatiques.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4: PREMIERS SECOURS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763" w:line="427"/>
        <w:ind w:right="3672"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27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895"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numPr>
          <w:ilvl w:val="0"/>
          <w:numId w:val="100"/>
        </w:numPr>
        <w:spacing w:before="0" w:after="3" w:line="265"/>
        <w:ind w:right="10"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numPr>
          <w:ilvl w:val="0"/>
          <w:numId w:val="100"/>
        </w:numPr>
        <w:spacing w:before="0" w:after="3" w:line="265"/>
        <w:ind w:right="10"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3" w:line="265"/>
        <w:ind w:right="0" w:left="747" w:hanging="10"/>
        <w:jc w:val="both"/>
        <w:rPr>
          <w:rFonts w:ascii="Arial" w:hAnsi="Arial" w:cs="Arial" w:eastAsia="Arial"/>
          <w:color w:val="073D48"/>
          <w:spacing w:val="0"/>
          <w:position w:val="0"/>
          <w:sz w:val="20"/>
          <w:shd w:fill="auto" w:val="clear"/>
        </w:rPr>
      </w:pPr>
    </w:p>
    <w:p>
      <w:pPr>
        <w:spacing w:before="0" w:after="788"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92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8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0" w:left="-5" w:hanging="10"/>
        <w:jc w:val="both"/>
        <w:rPr>
          <w:rFonts w:ascii="Arial" w:hAnsi="Arial" w:cs="Arial" w:eastAsia="Arial"/>
          <w:color w:val="073D48"/>
          <w:spacing w:val="0"/>
          <w:position w:val="0"/>
          <w:sz w:val="20"/>
          <w:shd w:fill="auto" w:val="clear"/>
        </w:rPr>
      </w:pP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81"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886" w:line="265"/>
        <w:ind w:right="81"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0"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0"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0"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0"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0" w:line="265"/>
        <w:ind w:right="0" w:left="-15" w:firstLine="0"/>
        <w:jc w:val="left"/>
        <w:rPr>
          <w:rFonts w:ascii="Arial" w:hAnsi="Arial" w:cs="Arial" w:eastAsia="Arial"/>
          <w:color w:val="073D48"/>
          <w:spacing w:val="0"/>
          <w:position w:val="0"/>
          <w:sz w:val="18"/>
          <w:shd w:fill="auto" w:val="clear"/>
        </w:rPr>
      </w:pPr>
    </w:p>
    <w:p>
      <w:pPr>
        <w:tabs>
          <w:tab w:val="center" w:pos="3083" w:leader="none"/>
        </w:tabs>
        <w:spacing w:before="0" w:after="0"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 Respecter les consignes indiquées au § 2.2.</w:t>
      </w:r>
    </w:p>
    <w:p>
      <w:pPr>
        <w:spacing w:before="0" w:after="0" w:line="240"/>
        <w:ind w:right="0" w:left="-17"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0" w:line="240"/>
        <w:ind w:right="0" w:left="-17"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0" w:line="240"/>
        <w:ind w:right="0" w:left="-17"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0" w:line="240"/>
        <w:ind w:right="0" w:left="-17"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1200" w:line="240"/>
        <w:ind w:right="2007" w:left="-17"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tbl>
      <w:tblPr/>
      <w:tblGrid>
        <w:gridCol w:w="3096"/>
        <w:gridCol w:w="2314"/>
      </w:tblGrid>
      <w:tr>
        <w:trPr>
          <w:trHeight w:val="61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Liquide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00"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00"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bl>
    <w:p>
      <w:pPr>
        <w:tabs>
          <w:tab w:val="center" w:pos="4170" w:leader="none"/>
        </w:tabs>
        <w:spacing w:before="0" w:after="295" w:line="259"/>
        <w:ind w:right="0" w:left="-15"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Caractéristiques des particules :</w:t>
        <w:tab/>
      </w:r>
      <w:r>
        <w:rPr>
          <w:rFonts w:ascii="Tahoma" w:hAnsi="Tahoma" w:cs="Tahoma" w:eastAsia="Tahoma"/>
          <w:b/>
          <w:color w:val="073D48"/>
          <w:spacing w:val="0"/>
          <w:position w:val="0"/>
          <w:sz w:val="18"/>
          <w:shd w:fill="auto" w:val="clear"/>
        </w:rPr>
        <w:t xml:space="preserve">non applicable (liquide)</w:t>
      </w:r>
    </w:p>
    <w:p>
      <w:pPr>
        <w:spacing w:before="0" w:after="158"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57" w:line="259"/>
        <w:ind w:right="0" w:left="-5" w:hanging="10"/>
        <w:jc w:val="left"/>
        <w:rPr>
          <w:rFonts w:ascii="Tahoma" w:hAnsi="Tahoma" w:cs="Tahoma" w:eastAsia="Tahoma"/>
          <w:color w:val="073D48"/>
          <w:spacing w:val="0"/>
          <w:position w:val="0"/>
          <w:sz w:val="18"/>
          <w:shd w:fill="auto" w:val="clear"/>
        </w:rPr>
      </w:pPr>
      <w:r>
        <w:rPr>
          <w:rFonts w:ascii="Tahoma" w:hAnsi="Tahoma" w:cs="Tahoma" w:eastAsia="Tahoma"/>
          <w:color w:val="073D48"/>
          <w:spacing w:val="0"/>
          <w:position w:val="0"/>
          <w:sz w:val="18"/>
          <w:shd w:fill="auto" w:val="clear"/>
        </w:rPr>
        <w:t xml:space="preserve">Indice de réfraction (@20°C) :</w:t>
      </w:r>
    </w:p>
    <w:p>
      <w:pPr>
        <w:spacing w:before="0" w:after="157" w:line="259"/>
        <w:ind w:right="0" w:left="-5" w:hanging="10"/>
        <w:jc w:val="left"/>
        <w:rPr>
          <w:rFonts w:ascii="Tahoma" w:hAnsi="Tahoma" w:cs="Tahoma" w:eastAsia="Tahoma"/>
          <w:color w:val="073D48"/>
          <w:spacing w:val="0"/>
          <w:position w:val="0"/>
          <w:sz w:val="18"/>
          <w:shd w:fill="auto" w:val="clear"/>
        </w:rPr>
      </w:pPr>
    </w:p>
    <w:p>
      <w:pPr>
        <w:spacing w:before="0" w:after="157" w:line="259"/>
        <w:ind w:right="0" w:left="-5" w:hanging="10"/>
        <w:jc w:val="left"/>
        <w:rPr>
          <w:rFonts w:ascii="Arial" w:hAnsi="Arial" w:cs="Arial" w:eastAsia="Arial"/>
          <w:color w:val="073D48"/>
          <w:spacing w:val="0"/>
          <w:position w:val="0"/>
          <w:sz w:val="20"/>
          <w:shd w:fill="auto" w:val="clear"/>
        </w:rPr>
      </w:pPr>
    </w:p>
    <w:p>
      <w:pPr>
        <w:spacing w:before="0" w:after="157" w:line="259"/>
        <w:ind w:right="0" w:left="-5" w:hanging="10"/>
        <w:jc w:val="left"/>
        <w:rPr>
          <w:rFonts w:ascii="Arial" w:hAnsi="Arial" w:cs="Arial" w:eastAsia="Arial"/>
          <w:color w:val="073D48"/>
          <w:spacing w:val="0"/>
          <w:position w:val="0"/>
          <w:sz w:val="20"/>
          <w:shd w:fill="auto" w:val="clear"/>
        </w:rPr>
      </w:pPr>
    </w:p>
    <w:p>
      <w:pPr>
        <w:spacing w:before="0" w:after="157" w:line="259"/>
        <w:ind w:right="0" w:left="-5" w:hanging="10"/>
        <w:jc w:val="left"/>
        <w:rPr>
          <w:rFonts w:ascii="Arial" w:hAnsi="Arial" w:cs="Arial" w:eastAsia="Arial"/>
          <w:color w:val="073D48"/>
          <w:spacing w:val="0"/>
          <w:position w:val="0"/>
          <w:sz w:val="20"/>
          <w:shd w:fill="auto" w:val="clear"/>
        </w:rPr>
      </w:pP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70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78"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41"/>
        <w:ind w:right="1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 ETAmélange (inhal.) = Non déterminée (mg/l/4 h)</w:t>
      </w:r>
    </w:p>
    <w:p>
      <w:pPr>
        <w:spacing w:before="0" w:after="193" w:line="265"/>
        <w:ind w:right="3906" w:left="-5" w:hanging="10"/>
        <w:jc w:val="both"/>
        <w:rPr>
          <w:rFonts w:ascii="Arial" w:hAnsi="Arial" w:cs="Arial" w:eastAsia="Arial"/>
          <w:color w:val="073D48"/>
          <w:spacing w:val="0"/>
          <w:position w:val="0"/>
          <w:sz w:val="20"/>
          <w:shd w:fill="auto" w:val="clear"/>
        </w:rPr>
      </w:pPr>
    </w:p>
    <w:p>
      <w:pPr>
        <w:spacing w:before="0" w:after="193" w:line="265"/>
        <w:ind w:right="3906" w:left="-5" w:hanging="10"/>
        <w:jc w:val="both"/>
        <w:rPr>
          <w:rFonts w:ascii="Arial" w:hAnsi="Arial" w:cs="Arial" w:eastAsia="Arial"/>
          <w:color w:val="073D48"/>
          <w:spacing w:val="0"/>
          <w:position w:val="0"/>
          <w:sz w:val="20"/>
          <w:shd w:fill="auto" w:val="clear"/>
        </w:rPr>
      </w:pP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numPr>
          <w:ilvl w:val="0"/>
          <w:numId w:val="215"/>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numPr>
          <w:ilvl w:val="0"/>
          <w:numId w:val="215"/>
        </w:numPr>
        <w:spacing w:before="0" w:after="915"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218"/>
        </w:numPr>
        <w:spacing w:before="0" w:after="193"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218"/>
        </w:numPr>
        <w:spacing w:before="0" w:after="730"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3" w:line="427"/>
        <w:ind w:right="5591"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 Pas de données à ce jour.</w:t>
      </w:r>
    </w:p>
    <w:tbl>
      <w:tblPr/>
      <w:tblGrid>
        <w:gridCol w:w="6615"/>
        <w:gridCol w:w="3025"/>
      </w:tblGrid>
      <w:tr>
        <w:trPr>
          <w:trHeight w:val="524" w:hRule="auto"/>
          <w:jc w:val="left"/>
        </w:trPr>
        <w:tc>
          <w:tcPr>
            <w:tcW w:w="9640" w:type="dxa"/>
            <w:gridSpan w:val="2"/>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7261" w:hRule="auto"/>
          <w:jc w:val="left"/>
        </w:trPr>
        <w:tc>
          <w:tcPr>
            <w:tcW w:w="661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198"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ab/>
              <w:tab/>
            </w:r>
          </w:p>
          <w:p>
            <w:pPr>
              <w:spacing w:before="0" w:after="545" w:line="425"/>
              <w:ind w:right="2389"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542" w:line="427"/>
              <w:ind w:right="324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545" w:line="425"/>
              <w:ind w:right="1486"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73D48"/>
                <w:spacing w:val="0"/>
                <w:position w:val="0"/>
                <w:sz w:val="20"/>
                <w:shd w:fill="auto" w:val="clear"/>
              </w:rPr>
              <w:t xml:space="preserve">12.7. Autres effets néfastes Pas de données à ce jour.</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564"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106" w:left="-5" w:hanging="10"/>
        <w:jc w:val="both"/>
        <w:rPr>
          <w:rFonts w:ascii="Arial" w:hAnsi="Arial" w:cs="Arial" w:eastAsia="Arial"/>
          <w:color w:val="073D48"/>
          <w:spacing w:val="0"/>
          <w:position w:val="0"/>
          <w:sz w:val="20"/>
          <w:shd w:fill="auto" w:val="clear"/>
        </w:rPr>
      </w:pPr>
    </w:p>
    <w:p>
      <w:pPr>
        <w:spacing w:before="0" w:after="694" w:line="265"/>
        <w:ind w:right="1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81"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4"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9"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w:t>
      </w:r>
    </w:p>
    <w:p>
      <w:pPr>
        <w:spacing w:before="0" w:after="3" w:line="265"/>
        <w:ind w:right="326" w:left="-5" w:hanging="10"/>
        <w:jc w:val="both"/>
        <w:rPr>
          <w:rFonts w:ascii="Arial" w:hAnsi="Arial" w:cs="Arial" w:eastAsia="Arial"/>
          <w:color w:val="073D48"/>
          <w:spacing w:val="0"/>
          <w:position w:val="0"/>
          <w:sz w:val="20"/>
          <w:shd w:fill="auto" w:val="clear"/>
        </w:rPr>
      </w:pPr>
    </w:p>
    <w:p>
      <w:pPr>
        <w:spacing w:before="0" w:after="3" w:line="265"/>
        <w:ind w:right="326" w:left="-5" w:hanging="10"/>
        <w:jc w:val="both"/>
        <w:rPr>
          <w:rFonts w:ascii="Arial" w:hAnsi="Arial" w:cs="Arial" w:eastAsia="Arial"/>
          <w:color w:val="073D48"/>
          <w:spacing w:val="0"/>
          <w:position w:val="0"/>
          <w:sz w:val="20"/>
          <w:shd w:fill="auto" w:val="clear"/>
        </w:rPr>
      </w:pP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898"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73D48"/>
          <w:spacing w:val="0"/>
          <w:position w:val="0"/>
          <w:sz w:val="20"/>
          <w:shd w:fill="auto" w:val="clear"/>
        </w:rPr>
      </w:pPr>
      <w:r>
        <w:rPr>
          <w:rFonts w:ascii="Arial" w:hAnsi="Arial" w:cs="Arial" w:eastAsia="Arial"/>
          <w:b/>
          <w:color w:val="073D48"/>
          <w:spacing w:val="0"/>
          <w:position w:val="0"/>
          <w:sz w:val="18"/>
          <w:shd w:fill="auto" w:val="clear"/>
        </w:rPr>
        <w:t xml:space="preserve">Texte intégral des phrases H citées en point 3 :</w:t>
      </w:r>
    </w:p>
    <w:p>
      <w:pPr>
        <w:tabs>
          <w:tab w:val="center" w:pos="3025"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H226</w:t>
        <w:tab/>
        <w:t xml:space="preserve">Liquide et vapeurs inflammables.</w:t>
      </w:r>
    </w:p>
    <w:p>
      <w:pPr>
        <w:tabs>
          <w:tab w:val="center" w:pos="2679"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H317</w:t>
        <w:tab/>
        <w:t xml:space="preserve">Peut provoquer une allergie cutanée.</w:t>
      </w:r>
    </w:p>
    <w:p>
      <w:pPr>
        <w:tabs>
          <w:tab w:val="center" w:pos="3317"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H400</w:t>
        <w:tab/>
        <w:t xml:space="preserve">Très toxique pour les organismes aquatiques.</w:t>
      </w:r>
    </w:p>
    <w:p>
      <w:pPr>
        <w:tabs>
          <w:tab w:val="center" w:pos="4940" w:leader="none"/>
        </w:tabs>
        <w:spacing w:before="0" w:after="10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H412</w:t>
        <w:tab/>
        <w:t xml:space="preserve">Nocif pour les organismes aquatiques, entraîne des effets néfastes à long terme.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10" w:left="-5" w:hanging="10"/>
        <w:jc w:val="both"/>
        <w:rPr>
          <w:rFonts w:ascii="Arial" w:hAnsi="Arial" w:cs="Arial" w:eastAsia="Arial"/>
          <w:color w:val="073D48"/>
          <w:spacing w:val="0"/>
          <w:position w:val="0"/>
          <w:sz w:val="20"/>
          <w:shd w:fill="auto" w:val="clear"/>
        </w:rPr>
      </w:pP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00">
    <w:abstractNumId w:val="12"/>
  </w:num>
  <w:num w:numId="215">
    <w:abstractNumId w:val="6"/>
  </w:num>
  <w:num w:numId="2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